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F24" w:rsidRPr="00731440" w:rsidRDefault="00855F24" w:rsidP="00731440">
      <w:pPr>
        <w:spacing w:after="0" w:line="240" w:lineRule="auto"/>
        <w:jc w:val="both"/>
        <w:rPr>
          <w:rFonts w:ascii="Arial" w:eastAsia="Times New Roman" w:hAnsi="Arial" w:cs="Arial"/>
          <w:sz w:val="24"/>
          <w:szCs w:val="24"/>
          <w:lang w:eastAsia="pt-BR"/>
        </w:rPr>
      </w:pPr>
      <w:r w:rsidRPr="00731440">
        <w:rPr>
          <w:rFonts w:ascii="Arial" w:eastAsia="Times New Roman" w:hAnsi="Arial" w:cs="Arial"/>
          <w:b/>
          <w:bCs/>
          <w:noProof/>
          <w:color w:val="000000"/>
          <w:sz w:val="24"/>
          <w:szCs w:val="24"/>
          <w:lang w:eastAsia="pt-BR"/>
        </w:rPr>
        <w:drawing>
          <wp:anchor distT="0" distB="0" distL="114300" distR="114300" simplePos="0" relativeHeight="251659264" behindDoc="0" locked="0" layoutInCell="1" allowOverlap="1">
            <wp:simplePos x="0" y="0"/>
            <wp:positionH relativeFrom="column">
              <wp:posOffset>2288540</wp:posOffset>
            </wp:positionH>
            <wp:positionV relativeFrom="paragraph">
              <wp:posOffset>-759460</wp:posOffset>
            </wp:positionV>
            <wp:extent cx="582930" cy="650240"/>
            <wp:effectExtent l="19050" t="0" r="7620" b="0"/>
            <wp:wrapSquare wrapText="lef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2930" cy="650240"/>
                    </a:xfrm>
                    <a:prstGeom prst="rect">
                      <a:avLst/>
                    </a:prstGeom>
                    <a:noFill/>
                  </pic:spPr>
                </pic:pic>
              </a:graphicData>
            </a:graphic>
          </wp:anchor>
        </w:drawing>
      </w:r>
      <w:r w:rsidRPr="00731440">
        <w:rPr>
          <w:rFonts w:ascii="Arial" w:eastAsia="Times New Roman" w:hAnsi="Arial" w:cs="Arial"/>
          <w:b/>
          <w:bCs/>
          <w:color w:val="000000"/>
          <w:sz w:val="24"/>
          <w:szCs w:val="24"/>
          <w:lang w:eastAsia="pt-BR"/>
        </w:rPr>
        <w:t xml:space="preserve">                                                ESTADO DA BAHIA</w:t>
      </w:r>
    </w:p>
    <w:p w:rsidR="00855F24" w:rsidRPr="00731440" w:rsidRDefault="00855F24" w:rsidP="00731440">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855F24" w:rsidRPr="00731440" w:rsidRDefault="00855F24" w:rsidP="00731440">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855F24" w:rsidRPr="00731440" w:rsidRDefault="00855F24" w:rsidP="00731440">
      <w:pPr>
        <w:spacing w:after="0" w:line="240" w:lineRule="auto"/>
        <w:jc w:val="center"/>
        <w:rPr>
          <w:rFonts w:ascii="Arial" w:eastAsia="Times New Roman" w:hAnsi="Arial" w:cs="Arial"/>
          <w:sz w:val="24"/>
          <w:szCs w:val="24"/>
          <w:lang w:eastAsia="pt-BR"/>
        </w:rPr>
      </w:pPr>
      <w:r w:rsidRPr="00731440">
        <w:rPr>
          <w:rFonts w:ascii="Arial" w:eastAsia="Times New Roman" w:hAnsi="Arial" w:cs="Arial"/>
          <w:color w:val="000000"/>
          <w:sz w:val="24"/>
          <w:szCs w:val="24"/>
          <w:lang w:eastAsia="pt-BR"/>
        </w:rPr>
        <w:t>Avenida Severino Ribeiro Granja S/n – Centro - Umburanas / Bahia.</w:t>
      </w:r>
    </w:p>
    <w:p w:rsidR="00122406" w:rsidRDefault="00122406" w:rsidP="00731440">
      <w:pPr>
        <w:jc w:val="both"/>
        <w:rPr>
          <w:rFonts w:ascii="Arial" w:eastAsia="Batang" w:hAnsi="Arial" w:cs="Arial"/>
          <w:sz w:val="24"/>
          <w:szCs w:val="24"/>
        </w:rPr>
      </w:pPr>
    </w:p>
    <w:p w:rsidR="00731440" w:rsidRDefault="00122406" w:rsidP="00731440">
      <w:pPr>
        <w:jc w:val="both"/>
        <w:rPr>
          <w:rFonts w:ascii="Arial" w:hAnsi="Arial" w:cs="Arial"/>
          <w:sz w:val="24"/>
          <w:szCs w:val="24"/>
        </w:rPr>
      </w:pPr>
      <w:r>
        <w:rPr>
          <w:rFonts w:ascii="Arial" w:eastAsia="Batang" w:hAnsi="Arial" w:cs="Arial"/>
          <w:sz w:val="24"/>
          <w:szCs w:val="24"/>
        </w:rPr>
        <w:t xml:space="preserve">                      </w:t>
      </w:r>
      <w:r w:rsidR="00855F24" w:rsidRPr="00731440">
        <w:rPr>
          <w:rFonts w:ascii="Arial" w:hAnsi="Arial" w:cs="Arial"/>
          <w:sz w:val="24"/>
          <w:szCs w:val="24"/>
        </w:rPr>
        <w:t xml:space="preserve">  Projeto de </w:t>
      </w:r>
      <w:r w:rsidR="00DC7DE5" w:rsidRPr="00731440">
        <w:rPr>
          <w:rFonts w:ascii="Arial" w:hAnsi="Arial" w:cs="Arial"/>
          <w:sz w:val="24"/>
          <w:szCs w:val="24"/>
        </w:rPr>
        <w:t>Lei nº. 187</w:t>
      </w:r>
      <w:r w:rsidR="00FF0FE5">
        <w:rPr>
          <w:rFonts w:ascii="Arial" w:hAnsi="Arial" w:cs="Arial"/>
          <w:sz w:val="24"/>
          <w:szCs w:val="24"/>
        </w:rPr>
        <w:t xml:space="preserve"> de 30</w:t>
      </w:r>
      <w:r w:rsidR="00855F24" w:rsidRPr="00731440">
        <w:rPr>
          <w:rFonts w:ascii="Arial" w:hAnsi="Arial" w:cs="Arial"/>
          <w:sz w:val="24"/>
          <w:szCs w:val="24"/>
        </w:rPr>
        <w:t xml:space="preserve"> de Junho de 2023. </w:t>
      </w:r>
    </w:p>
    <w:p w:rsidR="00731440" w:rsidRPr="00731440" w:rsidRDefault="00731440" w:rsidP="00122406">
      <w:pPr>
        <w:jc w:val="center"/>
        <w:rPr>
          <w:rFonts w:ascii="Arial" w:hAnsi="Arial" w:cs="Arial"/>
          <w:sz w:val="24"/>
          <w:szCs w:val="24"/>
        </w:rPr>
      </w:pPr>
      <w:r w:rsidRPr="00731440">
        <w:rPr>
          <w:rFonts w:ascii="Arial" w:hAnsi="Arial" w:cs="Arial"/>
          <w:b/>
          <w:sz w:val="24"/>
          <w:szCs w:val="24"/>
        </w:rPr>
        <w:t>Dispõe sobre as Diretrizes para a elaboração e execução da Lei</w:t>
      </w:r>
      <w:proofErr w:type="gramStart"/>
      <w:r w:rsidRPr="00731440">
        <w:rPr>
          <w:rFonts w:ascii="Arial" w:hAnsi="Arial" w:cs="Arial"/>
          <w:b/>
          <w:sz w:val="24"/>
          <w:szCs w:val="24"/>
        </w:rPr>
        <w:t xml:space="preserve"> </w:t>
      </w:r>
      <w:r>
        <w:rPr>
          <w:rFonts w:ascii="Arial" w:hAnsi="Arial" w:cs="Arial"/>
          <w:b/>
          <w:sz w:val="24"/>
          <w:szCs w:val="24"/>
        </w:rPr>
        <w:t xml:space="preserve"> </w:t>
      </w:r>
      <w:proofErr w:type="gramEnd"/>
      <w:r w:rsidRPr="00731440">
        <w:rPr>
          <w:rFonts w:ascii="Arial" w:hAnsi="Arial" w:cs="Arial"/>
          <w:b/>
          <w:sz w:val="24"/>
          <w:szCs w:val="24"/>
        </w:rPr>
        <w:t>Orçamentária de 2024 e dá outras providências.</w:t>
      </w:r>
    </w:p>
    <w:p w:rsidR="00731440" w:rsidRDefault="00731440" w:rsidP="00731440">
      <w:pPr>
        <w:jc w:val="both"/>
        <w:rPr>
          <w:rFonts w:ascii="Arial" w:hAnsi="Arial" w:cs="Arial"/>
          <w:b/>
          <w:sz w:val="24"/>
          <w:szCs w:val="24"/>
        </w:rPr>
      </w:pPr>
    </w:p>
    <w:p w:rsidR="00855F24" w:rsidRPr="00731440" w:rsidRDefault="00855F24" w:rsidP="00731440">
      <w:pPr>
        <w:jc w:val="both"/>
        <w:rPr>
          <w:rFonts w:ascii="Arial" w:hAnsi="Arial" w:cs="Arial"/>
          <w:b/>
          <w:sz w:val="24"/>
          <w:szCs w:val="24"/>
        </w:rPr>
      </w:pPr>
      <w:r w:rsidRPr="00731440">
        <w:rPr>
          <w:rStyle w:val="normaltextrun"/>
          <w:rFonts w:ascii="Arial" w:eastAsia="Batang" w:hAnsi="Arial" w:cs="Arial"/>
          <w:bCs/>
          <w:color w:val="000000"/>
          <w:sz w:val="24"/>
          <w:szCs w:val="24"/>
        </w:rPr>
        <w:t>A CÂMARA MUNICIPAL DE VEREADORES DE UMBURANAS, Estado da Bahia, no uso das suas atribuições legais previstas na Lei Orgânica Municipal e no Respectivo Regimento Interno, FAZ SABER que a Câmara Municipal de vereadores aprovou e eu sanciono a seguinte lei:</w:t>
      </w:r>
      <w:r w:rsidRPr="00731440">
        <w:rPr>
          <w:rStyle w:val="eop"/>
          <w:rFonts w:ascii="Arial" w:hAnsi="Arial" w:cs="Arial"/>
          <w:color w:val="000000"/>
          <w:sz w:val="24"/>
          <w:szCs w:val="24"/>
        </w:rPr>
        <w:t> </w:t>
      </w:r>
    </w:p>
    <w:p w:rsidR="00731440" w:rsidRPr="00731440" w:rsidRDefault="00BE7B67" w:rsidP="00731440">
      <w:pPr>
        <w:jc w:val="both"/>
        <w:rPr>
          <w:rFonts w:ascii="Arial" w:hAnsi="Arial" w:cs="Arial"/>
          <w:sz w:val="24"/>
          <w:szCs w:val="24"/>
        </w:rPr>
      </w:pPr>
      <w:r w:rsidRPr="00FF65B7">
        <w:rPr>
          <w:rFonts w:ascii="Arial" w:hAnsi="Arial" w:cs="Arial"/>
          <w:b/>
          <w:sz w:val="24"/>
          <w:szCs w:val="24"/>
        </w:rPr>
        <w:t>Art. 1º</w:t>
      </w:r>
      <w:r w:rsidRPr="00731440">
        <w:rPr>
          <w:rFonts w:ascii="Arial" w:hAnsi="Arial" w:cs="Arial"/>
          <w:sz w:val="24"/>
          <w:szCs w:val="24"/>
        </w:rPr>
        <w:t xml:space="preserve"> Estabelece as Diretrizes Orçamentárias do Município de Umburanas, para o exercício de 2024, em conformidade e cumprimento ao disposto no art. 165, § 2º da Constituição Federal, combinado com os artigos 62 e 159, §2º da Constituição Estadual e da Lei Complementar nº 101/2000, compreendendo: </w:t>
      </w:r>
    </w:p>
    <w:p w:rsidR="00731440" w:rsidRPr="00731440" w:rsidRDefault="00BE7B67" w:rsidP="00731440">
      <w:pPr>
        <w:jc w:val="both"/>
        <w:rPr>
          <w:rFonts w:ascii="Arial" w:hAnsi="Arial" w:cs="Arial"/>
          <w:sz w:val="24"/>
          <w:szCs w:val="24"/>
        </w:rPr>
      </w:pPr>
      <w:r w:rsidRPr="00731440">
        <w:rPr>
          <w:rFonts w:ascii="Arial" w:hAnsi="Arial" w:cs="Arial"/>
          <w:sz w:val="24"/>
          <w:szCs w:val="24"/>
        </w:rPr>
        <w:t xml:space="preserve">I - as prioridades e metas da Administração pública municipal; </w:t>
      </w:r>
    </w:p>
    <w:p w:rsidR="00731440" w:rsidRPr="00731440" w:rsidRDefault="00BE7B67" w:rsidP="00731440">
      <w:pPr>
        <w:jc w:val="both"/>
        <w:rPr>
          <w:rFonts w:ascii="Arial" w:hAnsi="Arial" w:cs="Arial"/>
          <w:sz w:val="24"/>
          <w:szCs w:val="24"/>
        </w:rPr>
      </w:pPr>
      <w:r w:rsidRPr="00731440">
        <w:rPr>
          <w:rFonts w:ascii="Arial" w:hAnsi="Arial" w:cs="Arial"/>
          <w:sz w:val="24"/>
          <w:szCs w:val="24"/>
        </w:rPr>
        <w:t xml:space="preserve">II - a estrutura, organização e diretrizes para a elaboração e execução dos orçamentos e suas alterações; </w:t>
      </w:r>
    </w:p>
    <w:p w:rsidR="00731440" w:rsidRPr="00731440" w:rsidRDefault="00BE7B67" w:rsidP="00731440">
      <w:pPr>
        <w:jc w:val="both"/>
        <w:rPr>
          <w:rFonts w:ascii="Arial" w:hAnsi="Arial" w:cs="Arial"/>
          <w:sz w:val="24"/>
          <w:szCs w:val="24"/>
        </w:rPr>
      </w:pPr>
      <w:r w:rsidRPr="00731440">
        <w:rPr>
          <w:rFonts w:ascii="Arial" w:hAnsi="Arial" w:cs="Arial"/>
          <w:sz w:val="24"/>
          <w:szCs w:val="24"/>
        </w:rPr>
        <w:t xml:space="preserve">III – a geração de despesa; </w:t>
      </w:r>
    </w:p>
    <w:p w:rsidR="00731440" w:rsidRPr="00731440" w:rsidRDefault="00BE7B67" w:rsidP="00731440">
      <w:pPr>
        <w:jc w:val="both"/>
        <w:rPr>
          <w:rFonts w:ascii="Arial" w:hAnsi="Arial" w:cs="Arial"/>
          <w:sz w:val="24"/>
          <w:szCs w:val="24"/>
        </w:rPr>
      </w:pPr>
      <w:r w:rsidRPr="00731440">
        <w:rPr>
          <w:rFonts w:ascii="Arial" w:hAnsi="Arial" w:cs="Arial"/>
          <w:sz w:val="24"/>
          <w:szCs w:val="24"/>
        </w:rPr>
        <w:t>IV - as disposições relativas às despesas com pessoal e encargos sociais;</w:t>
      </w:r>
    </w:p>
    <w:p w:rsidR="00731440" w:rsidRPr="00731440" w:rsidRDefault="00BE7B67" w:rsidP="00731440">
      <w:pPr>
        <w:jc w:val="both"/>
        <w:rPr>
          <w:rFonts w:ascii="Arial" w:hAnsi="Arial" w:cs="Arial"/>
          <w:sz w:val="24"/>
          <w:szCs w:val="24"/>
        </w:rPr>
      </w:pPr>
      <w:r w:rsidRPr="00731440">
        <w:rPr>
          <w:rFonts w:ascii="Arial" w:hAnsi="Arial" w:cs="Arial"/>
          <w:sz w:val="24"/>
          <w:szCs w:val="24"/>
        </w:rPr>
        <w:t xml:space="preserve"> V - as disposições sobre alterações na legislação tributária e política de arrecadação de receitas; </w:t>
      </w:r>
    </w:p>
    <w:p w:rsidR="00731440" w:rsidRPr="00731440" w:rsidRDefault="00BE7B67" w:rsidP="00731440">
      <w:pPr>
        <w:jc w:val="both"/>
        <w:rPr>
          <w:rFonts w:ascii="Arial" w:hAnsi="Arial" w:cs="Arial"/>
          <w:sz w:val="24"/>
          <w:szCs w:val="24"/>
        </w:rPr>
      </w:pPr>
      <w:r w:rsidRPr="00731440">
        <w:rPr>
          <w:rFonts w:ascii="Arial" w:hAnsi="Arial" w:cs="Arial"/>
          <w:sz w:val="24"/>
          <w:szCs w:val="24"/>
        </w:rPr>
        <w:t xml:space="preserve">VI - as disposições do regime de gestão fiscal responsável. Parágrafo único – Também integram esta Lei, os Anexos de Metas Fiscais e Riscos Fiscais, em conformidade com o disposto nos §§ 1º. 2º, I, II, III, IV, V e 3º do art. 4º da Lei Complementar </w:t>
      </w:r>
      <w:r w:rsidR="00122406" w:rsidRPr="00731440">
        <w:rPr>
          <w:rFonts w:ascii="Arial" w:hAnsi="Arial" w:cs="Arial"/>
          <w:sz w:val="24"/>
          <w:szCs w:val="24"/>
        </w:rPr>
        <w:t>no.</w:t>
      </w:r>
      <w:r w:rsidRPr="00731440">
        <w:rPr>
          <w:rFonts w:ascii="Arial" w:hAnsi="Arial" w:cs="Arial"/>
          <w:sz w:val="24"/>
          <w:szCs w:val="24"/>
        </w:rPr>
        <w:t xml:space="preserve"> 101, de 04 de maio de 2000. </w:t>
      </w:r>
    </w:p>
    <w:p w:rsidR="00A7794C" w:rsidRDefault="00A7794C" w:rsidP="00731440">
      <w:pPr>
        <w:jc w:val="both"/>
        <w:rPr>
          <w:rFonts w:ascii="Arial" w:hAnsi="Arial" w:cs="Arial"/>
          <w:b/>
          <w:sz w:val="24"/>
          <w:szCs w:val="24"/>
        </w:rPr>
      </w:pPr>
      <w:r>
        <w:rPr>
          <w:rFonts w:ascii="Arial" w:hAnsi="Arial" w:cs="Arial"/>
          <w:b/>
          <w:sz w:val="24"/>
          <w:szCs w:val="24"/>
        </w:rPr>
        <w:t xml:space="preserve">                                       </w:t>
      </w:r>
      <w:r w:rsidR="00BE7B67" w:rsidRPr="00731440">
        <w:rPr>
          <w:rFonts w:ascii="Arial" w:hAnsi="Arial" w:cs="Arial"/>
          <w:b/>
          <w:sz w:val="24"/>
          <w:szCs w:val="24"/>
        </w:rPr>
        <w:t xml:space="preserve">CAPÍTULO I </w:t>
      </w:r>
    </w:p>
    <w:p w:rsidR="00731440" w:rsidRPr="00731440" w:rsidRDefault="00BE7B67" w:rsidP="00731440">
      <w:pPr>
        <w:jc w:val="both"/>
        <w:rPr>
          <w:rFonts w:ascii="Arial" w:hAnsi="Arial" w:cs="Arial"/>
          <w:b/>
          <w:sz w:val="24"/>
          <w:szCs w:val="24"/>
        </w:rPr>
      </w:pPr>
      <w:r w:rsidRPr="00731440">
        <w:rPr>
          <w:rFonts w:ascii="Arial" w:hAnsi="Arial" w:cs="Arial"/>
          <w:b/>
          <w:sz w:val="24"/>
          <w:szCs w:val="24"/>
        </w:rPr>
        <w:t>DAS PRIORIDADES E METAS DA ADMINISTRAÇÃO PÚBLICA MUNICIPAL</w:t>
      </w:r>
    </w:p>
    <w:p w:rsidR="00122406" w:rsidRDefault="00BE7B67" w:rsidP="00731440">
      <w:pPr>
        <w:jc w:val="both"/>
        <w:rPr>
          <w:rFonts w:ascii="Arial" w:hAnsi="Arial" w:cs="Arial"/>
          <w:sz w:val="24"/>
          <w:szCs w:val="24"/>
        </w:rPr>
      </w:pPr>
      <w:r w:rsidRPr="00731440">
        <w:rPr>
          <w:rFonts w:ascii="Arial" w:hAnsi="Arial" w:cs="Arial"/>
          <w:sz w:val="24"/>
          <w:szCs w:val="24"/>
        </w:rPr>
        <w:t xml:space="preserve"> </w:t>
      </w:r>
      <w:r w:rsidRPr="00FF65B7">
        <w:rPr>
          <w:rFonts w:ascii="Arial" w:hAnsi="Arial" w:cs="Arial"/>
          <w:b/>
          <w:sz w:val="24"/>
          <w:szCs w:val="24"/>
        </w:rPr>
        <w:t>Art. 2º</w:t>
      </w:r>
      <w:r w:rsidRPr="00731440">
        <w:rPr>
          <w:rFonts w:ascii="Arial" w:hAnsi="Arial" w:cs="Arial"/>
          <w:sz w:val="24"/>
          <w:szCs w:val="24"/>
        </w:rPr>
        <w:t xml:space="preserve"> As prioridades e metas da Administração municipal serão as seguintes: I - desenvolvimento de políticas sociais voltadas para a elevação da qualidade de vida da população do Município, especialmente dos seus segmentos mais carentes, reduzindo as desigualdades e disparidades sociais; </w:t>
      </w:r>
    </w:p>
    <w:p w:rsidR="00122406" w:rsidRPr="00DB3668" w:rsidRDefault="00A7794C" w:rsidP="00A7794C">
      <w:pPr>
        <w:spacing w:after="0" w:line="240" w:lineRule="auto"/>
        <w:rPr>
          <w:rFonts w:ascii="Arial" w:eastAsia="Times New Roman" w:hAnsi="Arial" w:cs="Arial"/>
          <w:b/>
          <w:color w:val="000000"/>
          <w:sz w:val="20"/>
          <w:szCs w:val="20"/>
          <w:lang w:eastAsia="pt-BR"/>
        </w:rPr>
      </w:pPr>
      <w:r w:rsidRPr="003D37B2">
        <w:rPr>
          <w:rFonts w:ascii="Arial" w:eastAsia="Times New Roman" w:hAnsi="Arial" w:cs="Arial"/>
          <w:color w:val="000000"/>
          <w:sz w:val="20"/>
          <w:szCs w:val="20"/>
          <w:lang w:eastAsia="pt-BR"/>
        </w:rPr>
        <w:t xml:space="preserve">           </w:t>
      </w:r>
      <w:r w:rsidR="003D37B2">
        <w:rPr>
          <w:rFonts w:ascii="Arial" w:eastAsia="Times New Roman" w:hAnsi="Arial" w:cs="Arial"/>
          <w:color w:val="000000"/>
          <w:sz w:val="20"/>
          <w:szCs w:val="20"/>
          <w:lang w:eastAsia="pt-BR"/>
        </w:rPr>
        <w:t xml:space="preserve">  </w:t>
      </w:r>
      <w:r w:rsidR="00122406" w:rsidRPr="007C0F2D">
        <w:rPr>
          <w:rFonts w:ascii="Arial" w:eastAsia="Times New Roman" w:hAnsi="Arial" w:cs="Arial"/>
          <w:color w:val="000000"/>
          <w:sz w:val="20"/>
          <w:szCs w:val="20"/>
          <w:lang w:eastAsia="pt-BR"/>
        </w:rPr>
        <w:t>Avenida Severino Ribeiro Granja S/n – Centro - Umburanas / Bahia</w:t>
      </w:r>
      <w:r w:rsidR="00122406" w:rsidRPr="00DB3668">
        <w:rPr>
          <w:rFonts w:ascii="Arial" w:eastAsia="Times New Roman" w:hAnsi="Arial" w:cs="Arial"/>
          <w:b/>
          <w:color w:val="000000"/>
          <w:sz w:val="20"/>
          <w:szCs w:val="20"/>
          <w:lang w:eastAsia="pt-BR"/>
        </w:rPr>
        <w:t>.</w:t>
      </w:r>
    </w:p>
    <w:p w:rsidR="00A7794C" w:rsidRPr="00731440" w:rsidRDefault="00A7794C" w:rsidP="00A7794C">
      <w:pPr>
        <w:spacing w:after="0" w:line="240" w:lineRule="auto"/>
        <w:jc w:val="both"/>
        <w:rPr>
          <w:rFonts w:ascii="Arial" w:eastAsia="Times New Roman" w:hAnsi="Arial" w:cs="Arial"/>
          <w:sz w:val="24"/>
          <w:szCs w:val="24"/>
          <w:lang w:eastAsia="pt-BR"/>
        </w:rPr>
      </w:pPr>
      <w:r>
        <w:rPr>
          <w:rFonts w:ascii="Arial" w:eastAsia="Times New Roman" w:hAnsi="Arial" w:cs="Arial"/>
          <w:noProof/>
          <w:sz w:val="24"/>
          <w:szCs w:val="24"/>
          <w:lang w:eastAsia="pt-BR"/>
        </w:rPr>
        <w:lastRenderedPageBreak/>
        <w:drawing>
          <wp:anchor distT="0" distB="0" distL="114300" distR="114300" simplePos="0" relativeHeight="251661312" behindDoc="0" locked="0" layoutInCell="1" allowOverlap="1">
            <wp:simplePos x="0" y="0"/>
            <wp:positionH relativeFrom="column">
              <wp:posOffset>2289810</wp:posOffset>
            </wp:positionH>
            <wp:positionV relativeFrom="paragraph">
              <wp:posOffset>-654050</wp:posOffset>
            </wp:positionV>
            <wp:extent cx="578485" cy="650240"/>
            <wp:effectExtent l="19050" t="0" r="0" b="0"/>
            <wp:wrapSquare wrapText="left"/>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00122406">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                    </w:t>
      </w:r>
      <w:r w:rsidRPr="00731440">
        <w:rPr>
          <w:rFonts w:ascii="Arial" w:eastAsia="Times New Roman" w:hAnsi="Arial" w:cs="Arial"/>
          <w:b/>
          <w:bCs/>
          <w:color w:val="000000"/>
          <w:sz w:val="24"/>
          <w:szCs w:val="24"/>
          <w:lang w:eastAsia="pt-BR"/>
        </w:rPr>
        <w:t>ESTADO DA BAHIA</w:t>
      </w:r>
    </w:p>
    <w:p w:rsidR="00A7794C" w:rsidRPr="00731440" w:rsidRDefault="00A7794C" w:rsidP="00A7794C">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A7794C" w:rsidRPr="00731440" w:rsidRDefault="00A7794C" w:rsidP="00A7794C">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A7794C" w:rsidRPr="00731440" w:rsidRDefault="00A7794C" w:rsidP="00A7794C">
      <w:pPr>
        <w:spacing w:after="0" w:line="240" w:lineRule="auto"/>
        <w:jc w:val="center"/>
        <w:rPr>
          <w:rFonts w:ascii="Arial" w:eastAsia="Times New Roman" w:hAnsi="Arial" w:cs="Arial"/>
          <w:sz w:val="24"/>
          <w:szCs w:val="24"/>
          <w:lang w:eastAsia="pt-BR"/>
        </w:rPr>
      </w:pPr>
      <w:r w:rsidRPr="00731440">
        <w:rPr>
          <w:rFonts w:ascii="Arial" w:eastAsia="Times New Roman" w:hAnsi="Arial" w:cs="Arial"/>
          <w:color w:val="000000"/>
          <w:sz w:val="24"/>
          <w:szCs w:val="24"/>
          <w:lang w:eastAsia="pt-BR"/>
        </w:rPr>
        <w:t>Avenida Severino Ribeiro Granja S/n – Centro - Umburanas / Bahia.</w:t>
      </w:r>
    </w:p>
    <w:p w:rsidR="00A7794C" w:rsidRDefault="00A7794C" w:rsidP="00A7794C">
      <w:pPr>
        <w:jc w:val="both"/>
        <w:rPr>
          <w:rFonts w:ascii="Arial" w:eastAsia="Batang" w:hAnsi="Arial" w:cs="Arial"/>
          <w:sz w:val="24"/>
          <w:szCs w:val="24"/>
        </w:rPr>
      </w:pPr>
    </w:p>
    <w:p w:rsidR="00855F24" w:rsidRPr="00A7794C" w:rsidRDefault="00122406" w:rsidP="00A7794C">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E7B67" w:rsidRPr="00731440">
        <w:rPr>
          <w:rFonts w:ascii="Arial" w:hAnsi="Arial" w:cs="Arial"/>
          <w:sz w:val="24"/>
          <w:szCs w:val="24"/>
        </w:rPr>
        <w:t>II - modernização e ampliação da infraestrutura, identificação da capacidade produtiva do Município, com o objetivo de promover o seu desenvolvimento econômico utilizando parcerias com os seg</w:t>
      </w:r>
      <w:r w:rsidR="00A7794C">
        <w:rPr>
          <w:rFonts w:ascii="Arial" w:hAnsi="Arial" w:cs="Arial"/>
          <w:sz w:val="24"/>
          <w:szCs w:val="24"/>
        </w:rPr>
        <w:t>mentos econômicos da comunidad</w:t>
      </w:r>
      <w:r w:rsidR="00A7794C" w:rsidRPr="00A7794C">
        <w:rPr>
          <w:rFonts w:ascii="Arial" w:hAnsi="Arial" w:cs="Arial"/>
          <w:sz w:val="24"/>
          <w:szCs w:val="24"/>
        </w:rPr>
        <w:t>e de outras esferas de governo;</w:t>
      </w:r>
    </w:p>
    <w:p w:rsidR="00F81286" w:rsidRDefault="00F81286" w:rsidP="00A7794C">
      <w:pPr>
        <w:jc w:val="both"/>
        <w:rPr>
          <w:rFonts w:ascii="Arial" w:hAnsi="Arial" w:cs="Arial"/>
          <w:sz w:val="24"/>
          <w:szCs w:val="24"/>
        </w:rPr>
      </w:pPr>
    </w:p>
    <w:p w:rsidR="00F81286" w:rsidRDefault="00EF01B9" w:rsidP="00A7794C">
      <w:pPr>
        <w:jc w:val="both"/>
        <w:rPr>
          <w:rFonts w:ascii="Arial" w:hAnsi="Arial" w:cs="Arial"/>
          <w:sz w:val="24"/>
          <w:szCs w:val="24"/>
        </w:rPr>
      </w:pPr>
      <w:r w:rsidRPr="00F81286">
        <w:rPr>
          <w:rFonts w:ascii="Arial" w:hAnsi="Arial" w:cs="Arial"/>
          <w:sz w:val="24"/>
          <w:szCs w:val="24"/>
        </w:rPr>
        <w:t xml:space="preserve">III - desenvolvimento institucional mediante a modernização, reorganização da estrutura administrativa, valorização do setor público como gestor de bens e serviços essenciais, visando o fortalecimento das instituições públicas municipais; </w:t>
      </w:r>
    </w:p>
    <w:p w:rsidR="00F81286" w:rsidRDefault="00EF01B9" w:rsidP="00A7794C">
      <w:pPr>
        <w:jc w:val="both"/>
        <w:rPr>
          <w:rFonts w:ascii="Arial" w:hAnsi="Arial" w:cs="Arial"/>
          <w:sz w:val="24"/>
          <w:szCs w:val="24"/>
        </w:rPr>
      </w:pPr>
      <w:r w:rsidRPr="00F81286">
        <w:rPr>
          <w:rFonts w:ascii="Arial" w:hAnsi="Arial" w:cs="Arial"/>
          <w:sz w:val="24"/>
          <w:szCs w:val="24"/>
        </w:rPr>
        <w:t xml:space="preserve">IV – implementação de política ambiental centrada na utilização racional dos recursos naturais regionais, conciliando a eficiência econômica e a conservação do meio ambiente; </w:t>
      </w:r>
    </w:p>
    <w:p w:rsidR="00F81286" w:rsidRDefault="00EF01B9" w:rsidP="00A7794C">
      <w:pPr>
        <w:jc w:val="both"/>
        <w:rPr>
          <w:rFonts w:ascii="Arial" w:hAnsi="Arial" w:cs="Arial"/>
          <w:sz w:val="24"/>
          <w:szCs w:val="24"/>
        </w:rPr>
      </w:pPr>
      <w:r w:rsidRPr="00F81286">
        <w:rPr>
          <w:rFonts w:ascii="Arial" w:hAnsi="Arial" w:cs="Arial"/>
          <w:sz w:val="24"/>
          <w:szCs w:val="24"/>
        </w:rPr>
        <w:t xml:space="preserve">V - desenvolvimento de ações com vistas ao incremento da arrecadação e adoção de medidas de combate à inadimplência, à sonegação e à evasão de receitas; </w:t>
      </w:r>
    </w:p>
    <w:p w:rsidR="00F81286" w:rsidRDefault="00EF01B9" w:rsidP="00A7794C">
      <w:pPr>
        <w:jc w:val="both"/>
        <w:rPr>
          <w:rFonts w:ascii="Arial" w:hAnsi="Arial" w:cs="Arial"/>
          <w:sz w:val="24"/>
          <w:szCs w:val="24"/>
        </w:rPr>
      </w:pPr>
      <w:r w:rsidRPr="00F81286">
        <w:rPr>
          <w:rFonts w:ascii="Arial" w:hAnsi="Arial" w:cs="Arial"/>
          <w:sz w:val="24"/>
          <w:szCs w:val="24"/>
        </w:rPr>
        <w:t xml:space="preserve">VI - austeridade na utilização dos recursos públicos e consolidação do equilíbrio fiscal, através do controle das despesas, sem prejuízo da prestação dos serviços públicos ao cidadão; </w:t>
      </w:r>
    </w:p>
    <w:p w:rsidR="00F81286" w:rsidRDefault="00EF01B9" w:rsidP="00A7794C">
      <w:pPr>
        <w:jc w:val="both"/>
        <w:rPr>
          <w:rFonts w:ascii="Arial" w:hAnsi="Arial" w:cs="Arial"/>
          <w:sz w:val="24"/>
          <w:szCs w:val="24"/>
        </w:rPr>
      </w:pPr>
      <w:r w:rsidRPr="00F81286">
        <w:rPr>
          <w:rFonts w:ascii="Arial" w:hAnsi="Arial" w:cs="Arial"/>
          <w:sz w:val="24"/>
          <w:szCs w:val="24"/>
        </w:rPr>
        <w:t xml:space="preserve">VII - apoio, divulgação, preservação e desenvolvimento do patrimônio histórico, cultural e artístico do Município, incentivando a participação da população nos eventos relacionados à história, cultura e arte; </w:t>
      </w:r>
    </w:p>
    <w:p w:rsidR="00F81286" w:rsidRDefault="00EF01B9" w:rsidP="00A7794C">
      <w:pPr>
        <w:jc w:val="both"/>
        <w:rPr>
          <w:rFonts w:ascii="Arial" w:hAnsi="Arial" w:cs="Arial"/>
          <w:sz w:val="24"/>
          <w:szCs w:val="24"/>
        </w:rPr>
      </w:pPr>
      <w:r w:rsidRPr="00F81286">
        <w:rPr>
          <w:rFonts w:ascii="Arial" w:hAnsi="Arial" w:cs="Arial"/>
          <w:sz w:val="24"/>
          <w:szCs w:val="24"/>
        </w:rPr>
        <w:t xml:space="preserve">VIII - promoção do desenvolvimento de políticas voltadas para a formação educacional da criança e do adolescente, investindo, também, em ações de melhoria física das unidades escolares, ampliando-as, modernizando-as e adaptando-as às reais necessidades da população; </w:t>
      </w:r>
    </w:p>
    <w:p w:rsidR="00F81286" w:rsidRDefault="00EF01B9" w:rsidP="00A7794C">
      <w:pPr>
        <w:jc w:val="both"/>
        <w:rPr>
          <w:rFonts w:ascii="Arial" w:hAnsi="Arial" w:cs="Arial"/>
          <w:sz w:val="24"/>
          <w:szCs w:val="24"/>
        </w:rPr>
      </w:pPr>
      <w:r w:rsidRPr="00F81286">
        <w:rPr>
          <w:rFonts w:ascii="Arial" w:hAnsi="Arial" w:cs="Arial"/>
          <w:sz w:val="24"/>
          <w:szCs w:val="24"/>
        </w:rPr>
        <w:t xml:space="preserve">IX - ampliação do acesso da população aos serviços básicos de saúde, priorizando as ações que visem à redução da mortalidade infantil e das carências nutricionais; </w:t>
      </w:r>
    </w:p>
    <w:p w:rsidR="00F81286" w:rsidRDefault="00EF01B9" w:rsidP="00A7794C">
      <w:pPr>
        <w:jc w:val="both"/>
        <w:rPr>
          <w:rFonts w:ascii="Arial" w:hAnsi="Arial" w:cs="Arial"/>
          <w:sz w:val="24"/>
          <w:szCs w:val="24"/>
        </w:rPr>
      </w:pPr>
      <w:r w:rsidRPr="00F81286">
        <w:rPr>
          <w:rFonts w:ascii="Arial" w:hAnsi="Arial" w:cs="Arial"/>
          <w:sz w:val="24"/>
          <w:szCs w:val="24"/>
        </w:rPr>
        <w:t xml:space="preserve">X - desenvolvimento de ações que possibilitem a melhoria das condições de vida nas aglomerações urbanas críticas, permitindo que seus moradores tenham acesso indiscriminado aos serviços de saneamento, habitação, transporte coletivo e outros; </w:t>
      </w:r>
    </w:p>
    <w:p w:rsidR="003D37B2" w:rsidRDefault="003D37B2" w:rsidP="003D37B2">
      <w:pPr>
        <w:spacing w:after="0" w:line="240" w:lineRule="auto"/>
        <w:rPr>
          <w:rFonts w:ascii="Arial" w:eastAsia="Times New Roman" w:hAnsi="Arial" w:cs="Arial"/>
          <w:color w:val="000000"/>
          <w:sz w:val="20"/>
          <w:szCs w:val="20"/>
          <w:lang w:eastAsia="pt-BR"/>
        </w:rPr>
      </w:pPr>
    </w:p>
    <w:p w:rsidR="003D37B2" w:rsidRPr="007C0F2D" w:rsidRDefault="003D37B2" w:rsidP="003D37B2">
      <w:pPr>
        <w:spacing w:after="0" w:line="240" w:lineRule="auto"/>
        <w:rPr>
          <w:rFonts w:ascii="Arial" w:eastAsia="Times New Roman" w:hAnsi="Arial" w:cs="Arial"/>
          <w:sz w:val="24"/>
          <w:szCs w:val="24"/>
          <w:lang w:eastAsia="pt-BR"/>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sidRPr="007C0F2D">
        <w:rPr>
          <w:rFonts w:ascii="Arial" w:eastAsia="Times New Roman" w:hAnsi="Arial" w:cs="Arial"/>
          <w:color w:val="000000"/>
          <w:sz w:val="24"/>
          <w:szCs w:val="24"/>
          <w:lang w:eastAsia="pt-BR"/>
        </w:rPr>
        <w:t>.</w:t>
      </w:r>
    </w:p>
    <w:p w:rsidR="003D37B2" w:rsidRPr="00731440" w:rsidRDefault="003D37B2" w:rsidP="003D37B2">
      <w:pPr>
        <w:spacing w:after="0" w:line="240" w:lineRule="auto"/>
        <w:jc w:val="both"/>
        <w:rPr>
          <w:rFonts w:ascii="Arial" w:eastAsia="Times New Roman" w:hAnsi="Arial" w:cs="Arial"/>
          <w:sz w:val="24"/>
          <w:szCs w:val="24"/>
          <w:lang w:eastAsia="pt-BR"/>
        </w:rPr>
      </w:pPr>
      <w:r>
        <w:rPr>
          <w:rFonts w:ascii="Arial" w:hAnsi="Arial" w:cs="Arial"/>
          <w:noProof/>
          <w:sz w:val="24"/>
          <w:szCs w:val="24"/>
          <w:lang w:eastAsia="pt-BR"/>
        </w:rPr>
        <w:lastRenderedPageBreak/>
        <w:drawing>
          <wp:anchor distT="0" distB="0" distL="114300" distR="114300" simplePos="0" relativeHeight="251663360" behindDoc="0" locked="0" layoutInCell="1" allowOverlap="1">
            <wp:simplePos x="0" y="0"/>
            <wp:positionH relativeFrom="column">
              <wp:posOffset>2288540</wp:posOffset>
            </wp:positionH>
            <wp:positionV relativeFrom="paragraph">
              <wp:posOffset>-864870</wp:posOffset>
            </wp:positionV>
            <wp:extent cx="578485" cy="650240"/>
            <wp:effectExtent l="19050" t="0" r="0" b="0"/>
            <wp:wrapSquare wrapText="left"/>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3D37B2" w:rsidRPr="00731440" w:rsidRDefault="003D37B2" w:rsidP="003D37B2">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3D37B2" w:rsidRPr="00731440" w:rsidRDefault="003D37B2" w:rsidP="003D37B2">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3D37B2" w:rsidRPr="00731440" w:rsidRDefault="003D37B2" w:rsidP="003D37B2">
      <w:pPr>
        <w:spacing w:after="0" w:line="240" w:lineRule="auto"/>
        <w:jc w:val="center"/>
        <w:rPr>
          <w:rFonts w:ascii="Arial" w:eastAsia="Times New Roman" w:hAnsi="Arial" w:cs="Arial"/>
          <w:sz w:val="24"/>
          <w:szCs w:val="24"/>
          <w:lang w:eastAsia="pt-BR"/>
        </w:rPr>
      </w:pPr>
      <w:r w:rsidRPr="00731440">
        <w:rPr>
          <w:rFonts w:ascii="Arial" w:eastAsia="Times New Roman" w:hAnsi="Arial" w:cs="Arial"/>
          <w:color w:val="000000"/>
          <w:sz w:val="24"/>
          <w:szCs w:val="24"/>
          <w:lang w:eastAsia="pt-BR"/>
        </w:rPr>
        <w:t>Avenida Severino Ribeiro Granja S/n – Centro - Umburanas / Bahia.</w:t>
      </w:r>
    </w:p>
    <w:p w:rsidR="003D37B2" w:rsidRDefault="003D37B2" w:rsidP="00A7794C">
      <w:pPr>
        <w:jc w:val="both"/>
        <w:rPr>
          <w:rFonts w:ascii="Arial" w:eastAsia="Batang" w:hAnsi="Arial" w:cs="Arial"/>
          <w:sz w:val="24"/>
          <w:szCs w:val="24"/>
        </w:rPr>
      </w:pPr>
    </w:p>
    <w:p w:rsidR="00126E6C" w:rsidRDefault="00EF01B9" w:rsidP="00A7794C">
      <w:pPr>
        <w:jc w:val="both"/>
        <w:rPr>
          <w:rFonts w:ascii="Arial" w:hAnsi="Arial" w:cs="Arial"/>
          <w:sz w:val="24"/>
          <w:szCs w:val="24"/>
        </w:rPr>
      </w:pPr>
      <w:r w:rsidRPr="00F81286">
        <w:rPr>
          <w:rFonts w:ascii="Arial" w:hAnsi="Arial" w:cs="Arial"/>
          <w:sz w:val="24"/>
          <w:szCs w:val="24"/>
        </w:rPr>
        <w:t>XI – implantação de políticas públicas e ações afirmativas voltadas à cidadania e a dignidade da pessoa humana com vistas a corrigir desigualdades.</w:t>
      </w:r>
    </w:p>
    <w:p w:rsidR="00DB3668" w:rsidRPr="00DB3668" w:rsidRDefault="00DB3668" w:rsidP="00A7794C">
      <w:pPr>
        <w:jc w:val="both"/>
        <w:rPr>
          <w:rFonts w:ascii="Arial" w:hAnsi="Arial" w:cs="Arial"/>
          <w:sz w:val="24"/>
          <w:szCs w:val="24"/>
        </w:rPr>
      </w:pPr>
      <w:r w:rsidRPr="00FF65B7">
        <w:rPr>
          <w:rFonts w:ascii="Arial" w:hAnsi="Arial" w:cs="Arial"/>
          <w:b/>
          <w:sz w:val="24"/>
          <w:szCs w:val="24"/>
        </w:rPr>
        <w:t>Art. 3º</w:t>
      </w:r>
      <w:r w:rsidRPr="00DB3668">
        <w:rPr>
          <w:rFonts w:ascii="Arial" w:hAnsi="Arial" w:cs="Arial"/>
          <w:sz w:val="24"/>
          <w:szCs w:val="24"/>
        </w:rPr>
        <w:t xml:space="preserve"> As ações e metas prioritárias para o exercício financeiro de 2024 serão as especificadas no ANEXO </w:t>
      </w:r>
      <w:r w:rsidRPr="00DB3668">
        <w:rPr>
          <w:rFonts w:ascii="Arial" w:hAnsi="Arial" w:cs="Arial"/>
          <w:b/>
          <w:sz w:val="24"/>
          <w:szCs w:val="24"/>
        </w:rPr>
        <w:t>I - PRIORIDADES E METAS ADMINISTRATIVAS</w:t>
      </w:r>
      <w:r w:rsidRPr="00DB3668">
        <w:rPr>
          <w:rFonts w:ascii="Arial" w:hAnsi="Arial" w:cs="Arial"/>
          <w:sz w:val="24"/>
          <w:szCs w:val="24"/>
        </w:rPr>
        <w:t xml:space="preserve"> que integra ao Plano Plurianual de 2022-2025, as quais terão precedência na alocação de recursos na Lei Orçamentária Anual de 2024, não se constituindo, todavia, em limite à programação das despesas. </w:t>
      </w:r>
    </w:p>
    <w:p w:rsidR="00DB3668" w:rsidRDefault="00DB3668" w:rsidP="00A7794C">
      <w:pPr>
        <w:jc w:val="both"/>
        <w:rPr>
          <w:rFonts w:ascii="Arial" w:hAnsi="Arial" w:cs="Arial"/>
          <w:sz w:val="24"/>
          <w:szCs w:val="24"/>
        </w:rPr>
      </w:pPr>
      <w:r w:rsidRPr="00DB3668">
        <w:rPr>
          <w:rFonts w:ascii="Arial" w:hAnsi="Arial" w:cs="Arial"/>
          <w:b/>
          <w:sz w:val="24"/>
          <w:szCs w:val="24"/>
        </w:rPr>
        <w:t>Parágrafo único</w:t>
      </w:r>
      <w:r w:rsidRPr="00DB3668">
        <w:rPr>
          <w:rFonts w:ascii="Arial" w:hAnsi="Arial" w:cs="Arial"/>
          <w:sz w:val="24"/>
          <w:szCs w:val="24"/>
        </w:rPr>
        <w:t xml:space="preserve"> - As prioridades e metas a que se refere o caput deste artigo são passíveis de revisão, alteração e atualização quando da elaboração da Lei Orçamentária Anual para o exercício financeiro de 2024.</w:t>
      </w:r>
    </w:p>
    <w:p w:rsidR="00DB3668" w:rsidRDefault="00DB3668" w:rsidP="00A7794C">
      <w:pPr>
        <w:jc w:val="both"/>
      </w:pPr>
      <w:r w:rsidRPr="00DB3668">
        <w:rPr>
          <w:rFonts w:ascii="Arial" w:hAnsi="Arial" w:cs="Arial"/>
          <w:b/>
          <w:sz w:val="24"/>
          <w:szCs w:val="24"/>
        </w:rPr>
        <w:t>CAPÍTULO II DA ESTRUTURA, ORGANIZAÇÃO E DIRETRIZES PARA A ELABORAÇÃO E EXECUÇÃO DOS ORÇAMENTOS E SUAS ALTERAÇÕES</w:t>
      </w:r>
      <w:r>
        <w:t xml:space="preserve">. </w:t>
      </w:r>
    </w:p>
    <w:p w:rsidR="00DB3668" w:rsidRPr="00DB3668" w:rsidRDefault="00DB3668" w:rsidP="00DB3668">
      <w:pPr>
        <w:jc w:val="center"/>
        <w:rPr>
          <w:b/>
        </w:rPr>
      </w:pPr>
      <w:r w:rsidRPr="00DB3668">
        <w:rPr>
          <w:b/>
        </w:rPr>
        <w:t>Seção I Das Disposições Gerais</w:t>
      </w:r>
    </w:p>
    <w:p w:rsidR="00DB3668" w:rsidRPr="00DB3668" w:rsidRDefault="00DB3668" w:rsidP="00A7794C">
      <w:pPr>
        <w:jc w:val="both"/>
        <w:rPr>
          <w:rFonts w:ascii="Arial" w:hAnsi="Arial" w:cs="Arial"/>
          <w:sz w:val="24"/>
          <w:szCs w:val="24"/>
        </w:rPr>
      </w:pPr>
      <w:r w:rsidRPr="00FF65B7">
        <w:rPr>
          <w:rFonts w:ascii="Arial" w:hAnsi="Arial" w:cs="Arial"/>
          <w:b/>
          <w:sz w:val="24"/>
          <w:szCs w:val="24"/>
        </w:rPr>
        <w:t>Art. 4º</w:t>
      </w:r>
      <w:r w:rsidRPr="00DB3668">
        <w:rPr>
          <w:rFonts w:ascii="Arial" w:hAnsi="Arial" w:cs="Arial"/>
          <w:sz w:val="24"/>
          <w:szCs w:val="24"/>
        </w:rPr>
        <w:t xml:space="preserve"> A Lei Orçamentária Anual obedecerá aos princípios da unidade, universalidade e anualidade, estimando a receita e fixando a despesa, sendo estruturada na forma definida na Lei Complementar nº 101/2000, nesta Lei e, no que couber, na Lei nº 4.320/1964 e Portaria Conjunta STN/SOF/ME n </w:t>
      </w:r>
      <w:proofErr w:type="gramStart"/>
      <w:r w:rsidRPr="00DB3668">
        <w:rPr>
          <w:rFonts w:ascii="Arial" w:hAnsi="Arial" w:cs="Arial"/>
          <w:sz w:val="24"/>
          <w:szCs w:val="24"/>
        </w:rPr>
        <w:t>o .</w:t>
      </w:r>
      <w:proofErr w:type="gramEnd"/>
      <w:r w:rsidRPr="00DB3668">
        <w:rPr>
          <w:rFonts w:ascii="Arial" w:hAnsi="Arial" w:cs="Arial"/>
          <w:sz w:val="24"/>
          <w:szCs w:val="24"/>
        </w:rPr>
        <w:t xml:space="preserve"> 117, de 28 de outubro de 2021, Portaria Conjunta STN/SPREV n </w:t>
      </w:r>
      <w:proofErr w:type="gramStart"/>
      <w:r w:rsidRPr="00DB3668">
        <w:rPr>
          <w:rFonts w:ascii="Arial" w:hAnsi="Arial" w:cs="Arial"/>
          <w:sz w:val="24"/>
          <w:szCs w:val="24"/>
        </w:rPr>
        <w:t>o .</w:t>
      </w:r>
      <w:proofErr w:type="gramEnd"/>
      <w:r w:rsidRPr="00DB3668">
        <w:rPr>
          <w:rFonts w:ascii="Arial" w:hAnsi="Arial" w:cs="Arial"/>
          <w:sz w:val="24"/>
          <w:szCs w:val="24"/>
        </w:rPr>
        <w:t xml:space="preserve"> 119, de 04 de novembro de 2021, Portaria STN n o. 1.568, de 31 de agosto de 2022 bem como a Portaria STN nº 1.447, de 14 de junho de 2022, que atualiza a 13ª edição do Manual de Contabilidade Aplicada ao Setor Público. </w:t>
      </w:r>
    </w:p>
    <w:p w:rsidR="00DB3668" w:rsidRDefault="00DB3668" w:rsidP="00A7794C">
      <w:pPr>
        <w:jc w:val="both"/>
        <w:rPr>
          <w:rFonts w:ascii="Arial" w:hAnsi="Arial" w:cs="Arial"/>
          <w:sz w:val="24"/>
          <w:szCs w:val="24"/>
        </w:rPr>
      </w:pPr>
      <w:r w:rsidRPr="00FF65B7">
        <w:rPr>
          <w:rFonts w:ascii="Arial" w:hAnsi="Arial" w:cs="Arial"/>
          <w:b/>
          <w:sz w:val="24"/>
          <w:szCs w:val="24"/>
        </w:rPr>
        <w:t>Art. 5º.</w:t>
      </w:r>
      <w:r w:rsidRPr="00DB3668">
        <w:rPr>
          <w:rFonts w:ascii="Arial" w:hAnsi="Arial" w:cs="Arial"/>
          <w:sz w:val="24"/>
          <w:szCs w:val="24"/>
        </w:rPr>
        <w:t xml:space="preserve"> Além de observar as demais diretrizes estabelecidas nesta Lei, </w:t>
      </w:r>
      <w:proofErr w:type="gramStart"/>
      <w:r w:rsidRPr="00DB3668">
        <w:rPr>
          <w:rFonts w:ascii="Arial" w:hAnsi="Arial" w:cs="Arial"/>
          <w:sz w:val="24"/>
          <w:szCs w:val="24"/>
        </w:rPr>
        <w:t>a</w:t>
      </w:r>
      <w:proofErr w:type="gramEnd"/>
      <w:r w:rsidRPr="00DB3668">
        <w:rPr>
          <w:rFonts w:ascii="Arial" w:hAnsi="Arial" w:cs="Arial"/>
          <w:sz w:val="24"/>
          <w:szCs w:val="24"/>
        </w:rPr>
        <w:t xml:space="preserve"> alocação dos recursos na Lei Orçamentária e em seus créditos adicionais será feita de forma a propiciar o controle dos custos das ações e a avaliação dos resultados dos programas de governo e seus respectivos custos. </w:t>
      </w:r>
    </w:p>
    <w:p w:rsidR="00DB3668" w:rsidRDefault="00DB3668" w:rsidP="00A7794C">
      <w:pPr>
        <w:jc w:val="both"/>
        <w:rPr>
          <w:rFonts w:ascii="Arial" w:hAnsi="Arial" w:cs="Arial"/>
          <w:sz w:val="24"/>
          <w:szCs w:val="24"/>
        </w:rPr>
      </w:pPr>
      <w:r w:rsidRPr="00FF65B7">
        <w:rPr>
          <w:rFonts w:ascii="Arial" w:hAnsi="Arial" w:cs="Arial"/>
          <w:b/>
          <w:sz w:val="24"/>
          <w:szCs w:val="24"/>
        </w:rPr>
        <w:t>§ 1º</w:t>
      </w:r>
      <w:r w:rsidRPr="00DB3668">
        <w:rPr>
          <w:rFonts w:ascii="Arial" w:hAnsi="Arial" w:cs="Arial"/>
          <w:sz w:val="24"/>
          <w:szCs w:val="24"/>
        </w:rPr>
        <w:t xml:space="preserve">. A Lei Orçamentária de 2024 e seus créditos adicionais deverão agregar todas as ações governamentais necessárias ao cumprimento dos objetivos dos respectivos programas, sendo que as ações governamentais que não contribuírem para a realização de um programa específico deverão ser agregadas num programa denominado “Apoio Administrativo” ou de finalidade semelhante. </w:t>
      </w:r>
    </w:p>
    <w:p w:rsidR="00DB3668" w:rsidRDefault="00DB3668" w:rsidP="00DB3668">
      <w:pPr>
        <w:spacing w:after="0" w:line="240" w:lineRule="auto"/>
        <w:rPr>
          <w:rFonts w:ascii="Arial" w:eastAsia="Times New Roman" w:hAnsi="Arial" w:cs="Arial"/>
          <w:color w:val="000000"/>
          <w:sz w:val="20"/>
          <w:szCs w:val="20"/>
          <w:lang w:eastAsia="pt-BR"/>
        </w:rPr>
      </w:pPr>
    </w:p>
    <w:p w:rsidR="00DB3668" w:rsidRDefault="00DB3668" w:rsidP="00DB3668">
      <w:pPr>
        <w:spacing w:after="0" w:line="240" w:lineRule="auto"/>
        <w:rPr>
          <w:rFonts w:ascii="Arial" w:eastAsia="Times New Roman" w:hAnsi="Arial" w:cs="Arial"/>
          <w:color w:val="000000"/>
          <w:sz w:val="20"/>
          <w:szCs w:val="20"/>
          <w:lang w:eastAsia="pt-BR"/>
        </w:rPr>
      </w:pPr>
    </w:p>
    <w:p w:rsidR="00DB3668" w:rsidRPr="00DB3668" w:rsidRDefault="00DB3668" w:rsidP="00DB3668">
      <w:pPr>
        <w:spacing w:after="0" w:line="240" w:lineRule="auto"/>
        <w:rPr>
          <w:rFonts w:ascii="Arial" w:eastAsia="Times New Roman" w:hAnsi="Arial" w:cs="Arial"/>
          <w:b/>
          <w:sz w:val="24"/>
          <w:szCs w:val="24"/>
          <w:lang w:eastAsia="pt-BR"/>
        </w:rPr>
      </w:pPr>
      <w:r w:rsidRPr="007C0F2D">
        <w:rPr>
          <w:rFonts w:ascii="Arial" w:eastAsia="Times New Roman" w:hAnsi="Arial" w:cs="Arial"/>
          <w:color w:val="000000"/>
          <w:sz w:val="20"/>
          <w:szCs w:val="20"/>
          <w:lang w:eastAsia="pt-BR"/>
        </w:rPr>
        <w:t xml:space="preserve">                       Avenida Severino Ribeiro Granja S/n – Centro - Umburanas / Bahia</w:t>
      </w:r>
      <w:r w:rsidRPr="00DB3668">
        <w:rPr>
          <w:rFonts w:ascii="Arial" w:eastAsia="Times New Roman" w:hAnsi="Arial" w:cs="Arial"/>
          <w:b/>
          <w:color w:val="000000"/>
          <w:sz w:val="24"/>
          <w:szCs w:val="24"/>
          <w:lang w:eastAsia="pt-BR"/>
        </w:rPr>
        <w:t>.</w:t>
      </w:r>
    </w:p>
    <w:p w:rsidR="00DB3668" w:rsidRPr="00731440" w:rsidRDefault="00DB3668" w:rsidP="00DB3668">
      <w:pPr>
        <w:spacing w:after="0" w:line="240" w:lineRule="auto"/>
        <w:jc w:val="both"/>
        <w:rPr>
          <w:rFonts w:ascii="Arial" w:eastAsia="Times New Roman" w:hAnsi="Arial" w:cs="Arial"/>
          <w:sz w:val="24"/>
          <w:szCs w:val="24"/>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665408" behindDoc="0" locked="0" layoutInCell="1" allowOverlap="1">
            <wp:simplePos x="0" y="0"/>
            <wp:positionH relativeFrom="column">
              <wp:posOffset>2613660</wp:posOffset>
            </wp:positionH>
            <wp:positionV relativeFrom="paragraph">
              <wp:posOffset>-785495</wp:posOffset>
            </wp:positionV>
            <wp:extent cx="578485" cy="650240"/>
            <wp:effectExtent l="19050" t="0" r="0" b="0"/>
            <wp:wrapSquare wrapText="left"/>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DB3668" w:rsidRPr="00731440" w:rsidRDefault="00DB3668" w:rsidP="00DB3668">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DB3668" w:rsidRPr="00731440" w:rsidRDefault="00DB3668" w:rsidP="00DB3668">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DB3668" w:rsidRPr="00731440" w:rsidRDefault="00DB3668" w:rsidP="00DB3668">
      <w:pPr>
        <w:spacing w:after="0" w:line="240" w:lineRule="auto"/>
        <w:jc w:val="center"/>
        <w:rPr>
          <w:rFonts w:ascii="Arial" w:eastAsia="Times New Roman" w:hAnsi="Arial" w:cs="Arial"/>
          <w:sz w:val="24"/>
          <w:szCs w:val="24"/>
          <w:lang w:eastAsia="pt-BR"/>
        </w:rPr>
      </w:pPr>
      <w:r w:rsidRPr="00731440">
        <w:rPr>
          <w:rFonts w:ascii="Arial" w:eastAsia="Times New Roman" w:hAnsi="Arial" w:cs="Arial"/>
          <w:color w:val="000000"/>
          <w:sz w:val="24"/>
          <w:szCs w:val="24"/>
          <w:lang w:eastAsia="pt-BR"/>
        </w:rPr>
        <w:t>Avenida Severino Ribeiro Granja S/n – Centro - Umburanas / Bahia.</w:t>
      </w:r>
    </w:p>
    <w:p w:rsidR="00DB3668" w:rsidRDefault="00DB3668" w:rsidP="00A7794C">
      <w:pPr>
        <w:jc w:val="both"/>
        <w:rPr>
          <w:rFonts w:ascii="Arial" w:hAnsi="Arial" w:cs="Arial"/>
          <w:sz w:val="24"/>
          <w:szCs w:val="24"/>
        </w:rPr>
      </w:pPr>
    </w:p>
    <w:p w:rsidR="00DB3668" w:rsidRDefault="00DB3668" w:rsidP="00A7794C">
      <w:pPr>
        <w:jc w:val="both"/>
        <w:rPr>
          <w:rFonts w:ascii="Arial" w:hAnsi="Arial" w:cs="Arial"/>
          <w:sz w:val="24"/>
          <w:szCs w:val="24"/>
        </w:rPr>
      </w:pPr>
      <w:r w:rsidRPr="00FF65B7">
        <w:rPr>
          <w:rFonts w:ascii="Arial" w:hAnsi="Arial" w:cs="Arial"/>
          <w:b/>
          <w:sz w:val="24"/>
          <w:szCs w:val="24"/>
        </w:rPr>
        <w:t>§ 2</w:t>
      </w:r>
      <w:r w:rsidRPr="00DB3668">
        <w:rPr>
          <w:rFonts w:ascii="Arial" w:hAnsi="Arial" w:cs="Arial"/>
          <w:sz w:val="24"/>
          <w:szCs w:val="24"/>
        </w:rPr>
        <w:t xml:space="preserve">º Merecerá destaque o aprimoramento da gestão orçamentária, financeira e patrimonial por intermédio da modernização dos instrumentos de planejamento, execução, avaliação e controle interno. </w:t>
      </w:r>
    </w:p>
    <w:p w:rsidR="00FF65B7" w:rsidRDefault="00DB3668" w:rsidP="00A7794C">
      <w:pPr>
        <w:jc w:val="both"/>
        <w:rPr>
          <w:rFonts w:ascii="Arial" w:hAnsi="Arial" w:cs="Arial"/>
          <w:sz w:val="24"/>
          <w:szCs w:val="24"/>
        </w:rPr>
      </w:pPr>
      <w:r w:rsidRPr="00FF65B7">
        <w:rPr>
          <w:rFonts w:ascii="Arial" w:hAnsi="Arial" w:cs="Arial"/>
          <w:b/>
          <w:sz w:val="24"/>
          <w:szCs w:val="24"/>
        </w:rPr>
        <w:t>§ 3</w:t>
      </w:r>
      <w:r w:rsidRPr="00DB3668">
        <w:rPr>
          <w:rFonts w:ascii="Arial" w:hAnsi="Arial" w:cs="Arial"/>
          <w:sz w:val="24"/>
          <w:szCs w:val="24"/>
        </w:rPr>
        <w:t xml:space="preserve">º O Poder Executivo promoverá amplo esforço de redução, </w:t>
      </w:r>
      <w:proofErr w:type="gramStart"/>
      <w:r w:rsidRPr="00DB3668">
        <w:rPr>
          <w:rFonts w:ascii="Arial" w:hAnsi="Arial" w:cs="Arial"/>
          <w:sz w:val="24"/>
          <w:szCs w:val="24"/>
        </w:rPr>
        <w:t>otimização</w:t>
      </w:r>
      <w:proofErr w:type="gramEnd"/>
      <w:r w:rsidRPr="00DB3668">
        <w:rPr>
          <w:rFonts w:ascii="Arial" w:hAnsi="Arial" w:cs="Arial"/>
          <w:sz w:val="24"/>
          <w:szCs w:val="24"/>
        </w:rPr>
        <w:t xml:space="preserve"> de gastos e reordenamento de despesas do setor público municipal, sobretudo pelo aumento da produtividade na prestação de serviços públicos sociais. </w:t>
      </w:r>
    </w:p>
    <w:p w:rsidR="00DB3668" w:rsidRDefault="00DB3668" w:rsidP="00A7794C">
      <w:pPr>
        <w:jc w:val="both"/>
        <w:rPr>
          <w:rFonts w:ascii="Arial" w:hAnsi="Arial" w:cs="Arial"/>
          <w:sz w:val="24"/>
          <w:szCs w:val="24"/>
        </w:rPr>
      </w:pPr>
      <w:r w:rsidRPr="00FF65B7">
        <w:rPr>
          <w:rFonts w:ascii="Arial" w:hAnsi="Arial" w:cs="Arial"/>
          <w:b/>
          <w:sz w:val="24"/>
          <w:szCs w:val="24"/>
        </w:rPr>
        <w:t xml:space="preserve">Art. 6º </w:t>
      </w:r>
      <w:r w:rsidRPr="00DB3668">
        <w:rPr>
          <w:rFonts w:ascii="Arial" w:hAnsi="Arial" w:cs="Arial"/>
          <w:sz w:val="24"/>
          <w:szCs w:val="24"/>
        </w:rPr>
        <w:t>Os recursos do Tesouro Municipal serão alocados para atender, em ordem de prioridade, às seguintes despesas</w:t>
      </w:r>
      <w:r>
        <w:rPr>
          <w:rFonts w:ascii="Arial" w:hAnsi="Arial" w:cs="Arial"/>
          <w:sz w:val="24"/>
          <w:szCs w:val="24"/>
        </w:rPr>
        <w:t>:</w:t>
      </w:r>
    </w:p>
    <w:p w:rsidR="009F71E7" w:rsidRPr="009F71E7" w:rsidRDefault="009F71E7" w:rsidP="009F71E7">
      <w:pPr>
        <w:jc w:val="both"/>
        <w:rPr>
          <w:rFonts w:ascii="Arial" w:hAnsi="Arial" w:cs="Arial"/>
          <w:sz w:val="24"/>
          <w:szCs w:val="24"/>
        </w:rPr>
      </w:pPr>
      <w:proofErr w:type="spellStart"/>
      <w:proofErr w:type="gramStart"/>
      <w:r w:rsidRPr="009F71E7">
        <w:rPr>
          <w:rFonts w:ascii="Arial" w:hAnsi="Arial" w:cs="Arial"/>
          <w:sz w:val="24"/>
          <w:szCs w:val="24"/>
        </w:rPr>
        <w:t>I.</w:t>
      </w:r>
      <w:proofErr w:type="spellEnd"/>
      <w:proofErr w:type="gramEnd"/>
      <w:r>
        <w:rPr>
          <w:rFonts w:ascii="Arial" w:hAnsi="Arial" w:cs="Arial"/>
          <w:sz w:val="24"/>
          <w:szCs w:val="24"/>
        </w:rPr>
        <w:t>P</w:t>
      </w:r>
      <w:r w:rsidR="00850568" w:rsidRPr="009F71E7">
        <w:rPr>
          <w:rFonts w:ascii="Arial" w:hAnsi="Arial" w:cs="Arial"/>
          <w:sz w:val="24"/>
          <w:szCs w:val="24"/>
        </w:rPr>
        <w:t>essoal e encargos sociais, observado o limite previsto na Lei Complementar nº 101/2000;</w:t>
      </w:r>
    </w:p>
    <w:p w:rsidR="009F71E7" w:rsidRDefault="00850568" w:rsidP="009F71E7">
      <w:pPr>
        <w:jc w:val="both"/>
        <w:rPr>
          <w:rFonts w:ascii="Arial" w:hAnsi="Arial" w:cs="Arial"/>
          <w:sz w:val="24"/>
          <w:szCs w:val="24"/>
        </w:rPr>
      </w:pPr>
      <w:r w:rsidRPr="009F71E7">
        <w:rPr>
          <w:rFonts w:ascii="Arial" w:hAnsi="Arial" w:cs="Arial"/>
          <w:sz w:val="24"/>
          <w:szCs w:val="24"/>
        </w:rPr>
        <w:t xml:space="preserve">II. </w:t>
      </w:r>
      <w:r w:rsidR="009F71E7" w:rsidRPr="009F71E7">
        <w:rPr>
          <w:rFonts w:ascii="Arial" w:hAnsi="Arial" w:cs="Arial"/>
          <w:sz w:val="24"/>
          <w:szCs w:val="24"/>
        </w:rPr>
        <w:t>Juros</w:t>
      </w:r>
      <w:r w:rsidRPr="009F71E7">
        <w:rPr>
          <w:rFonts w:ascii="Arial" w:hAnsi="Arial" w:cs="Arial"/>
          <w:sz w:val="24"/>
          <w:szCs w:val="24"/>
        </w:rPr>
        <w:t xml:space="preserve">, encargos e amortizações da dívida fundada interna e externa em observância às Resoluções nos 40 e 43/2001 do Senado Federal e respectivas alterações; </w:t>
      </w:r>
    </w:p>
    <w:p w:rsidR="009F71E7" w:rsidRDefault="00850568" w:rsidP="009F71E7">
      <w:pPr>
        <w:jc w:val="both"/>
        <w:rPr>
          <w:rFonts w:ascii="Arial" w:hAnsi="Arial" w:cs="Arial"/>
          <w:sz w:val="24"/>
          <w:szCs w:val="24"/>
        </w:rPr>
      </w:pPr>
      <w:r w:rsidRPr="009F71E7">
        <w:rPr>
          <w:rFonts w:ascii="Arial" w:hAnsi="Arial" w:cs="Arial"/>
          <w:sz w:val="24"/>
          <w:szCs w:val="24"/>
        </w:rPr>
        <w:t xml:space="preserve">III. </w:t>
      </w:r>
      <w:r w:rsidR="009F71E7" w:rsidRPr="009F71E7">
        <w:rPr>
          <w:rFonts w:ascii="Arial" w:hAnsi="Arial" w:cs="Arial"/>
          <w:sz w:val="24"/>
          <w:szCs w:val="24"/>
        </w:rPr>
        <w:t>Contrapartidas</w:t>
      </w:r>
      <w:r w:rsidRPr="009F71E7">
        <w:rPr>
          <w:rFonts w:ascii="Arial" w:hAnsi="Arial" w:cs="Arial"/>
          <w:sz w:val="24"/>
          <w:szCs w:val="24"/>
        </w:rPr>
        <w:t xml:space="preserve"> previstas em contratos de empréstimos internos e externos ou de convênios, contratos de repasses ou outros instrumentos similares, observados os respectivos cronogramas de desembolso; </w:t>
      </w:r>
    </w:p>
    <w:p w:rsidR="00DB3668" w:rsidRDefault="00850568" w:rsidP="009F71E7">
      <w:pPr>
        <w:jc w:val="both"/>
        <w:rPr>
          <w:rFonts w:ascii="Arial" w:hAnsi="Arial" w:cs="Arial"/>
          <w:sz w:val="24"/>
          <w:szCs w:val="24"/>
        </w:rPr>
      </w:pPr>
      <w:r w:rsidRPr="009F71E7">
        <w:rPr>
          <w:rFonts w:ascii="Arial" w:hAnsi="Arial" w:cs="Arial"/>
          <w:sz w:val="24"/>
          <w:szCs w:val="24"/>
        </w:rPr>
        <w:t xml:space="preserve">IV. </w:t>
      </w:r>
      <w:r w:rsidR="009F71E7" w:rsidRPr="009F71E7">
        <w:rPr>
          <w:rFonts w:ascii="Arial" w:hAnsi="Arial" w:cs="Arial"/>
          <w:sz w:val="24"/>
          <w:szCs w:val="24"/>
        </w:rPr>
        <w:t>Outros</w:t>
      </w:r>
      <w:r w:rsidRPr="009F71E7">
        <w:rPr>
          <w:rFonts w:ascii="Arial" w:hAnsi="Arial" w:cs="Arial"/>
          <w:sz w:val="24"/>
          <w:szCs w:val="24"/>
        </w:rPr>
        <w:t xml:space="preserve"> custeios administrativos e aplicações em despesas de capital. Parágrafo único. As dotações destinadas às despesas de capital, que não sejam financiadas com recursos originários de contratos ou convênios, somente </w:t>
      </w:r>
      <w:r w:rsidR="00106CE8">
        <w:rPr>
          <w:rFonts w:ascii="Arial" w:hAnsi="Arial" w:cs="Arial"/>
          <w:sz w:val="24"/>
          <w:szCs w:val="24"/>
        </w:rPr>
        <w:t>serão</w:t>
      </w:r>
      <w:r w:rsidR="00106CE8" w:rsidRPr="00106CE8">
        <w:t xml:space="preserve"> </w:t>
      </w:r>
      <w:r w:rsidR="00106CE8" w:rsidRPr="00106CE8">
        <w:rPr>
          <w:rFonts w:ascii="Arial" w:hAnsi="Arial" w:cs="Arial"/>
          <w:sz w:val="24"/>
          <w:szCs w:val="24"/>
        </w:rPr>
        <w:t>programadas com os recursos oriundos da economia com os gastos de outras despesas correntes, desde que atendidas plenamente às prioridades estabelecidas neste artigo.</w:t>
      </w:r>
    </w:p>
    <w:p w:rsidR="00585C58" w:rsidRPr="00585C58" w:rsidRDefault="00585C58" w:rsidP="009F71E7">
      <w:pPr>
        <w:jc w:val="both"/>
        <w:rPr>
          <w:rFonts w:ascii="Arial" w:hAnsi="Arial" w:cs="Arial"/>
          <w:sz w:val="24"/>
          <w:szCs w:val="24"/>
        </w:rPr>
      </w:pPr>
      <w:r w:rsidRPr="00FF65B7">
        <w:rPr>
          <w:rFonts w:ascii="Arial" w:hAnsi="Arial" w:cs="Arial"/>
          <w:b/>
          <w:sz w:val="24"/>
          <w:szCs w:val="24"/>
        </w:rPr>
        <w:t>Art. 7º</w:t>
      </w:r>
      <w:r w:rsidRPr="00585C58">
        <w:rPr>
          <w:rFonts w:ascii="Arial" w:hAnsi="Arial" w:cs="Arial"/>
          <w:sz w:val="24"/>
          <w:szCs w:val="24"/>
        </w:rPr>
        <w:t xml:space="preserve"> Somente serão incluídas na proposta orçamentária dotações financiadas com as operações de crédito autorizativas pelo Poder Legislativo, observadas as vedações e restrições previstas na Lei Complementar 101/2000, bem como, os critérios instituídos pelas Resoluções do Senado Federal, atinentes à matéria. </w:t>
      </w:r>
    </w:p>
    <w:p w:rsidR="00585C58" w:rsidRPr="00585C58" w:rsidRDefault="00585C58" w:rsidP="009F71E7">
      <w:pPr>
        <w:jc w:val="both"/>
        <w:rPr>
          <w:rFonts w:ascii="Arial" w:hAnsi="Arial" w:cs="Arial"/>
          <w:sz w:val="24"/>
          <w:szCs w:val="24"/>
        </w:rPr>
      </w:pPr>
      <w:r w:rsidRPr="00FF65B7">
        <w:rPr>
          <w:rFonts w:ascii="Arial" w:hAnsi="Arial" w:cs="Arial"/>
          <w:b/>
          <w:sz w:val="24"/>
          <w:szCs w:val="24"/>
        </w:rPr>
        <w:t>Art. 8º</w:t>
      </w:r>
      <w:r w:rsidRPr="00585C58">
        <w:rPr>
          <w:rFonts w:ascii="Arial" w:hAnsi="Arial" w:cs="Arial"/>
          <w:sz w:val="24"/>
          <w:szCs w:val="24"/>
        </w:rPr>
        <w:t xml:space="preserve"> Na programação de investimentos da Administração Pública direta e indireta, além do atendimento às metas e prioridades especificadas na forma dos arts. 2º e 3º desta Lei, observar-se-ão as seguintes regras: </w:t>
      </w:r>
    </w:p>
    <w:p w:rsidR="00395D02" w:rsidRDefault="00395D02" w:rsidP="009F71E7">
      <w:pPr>
        <w:jc w:val="both"/>
      </w:pPr>
    </w:p>
    <w:p w:rsidR="00585C58" w:rsidRPr="007C0F2D" w:rsidRDefault="00395D02" w:rsidP="009F71E7">
      <w:pPr>
        <w:jc w:val="both"/>
      </w:pPr>
      <w:r>
        <w:t xml:space="preserve">                           </w:t>
      </w:r>
      <w:r w:rsidR="00585C58" w:rsidRPr="007C0F2D">
        <w:rPr>
          <w:rFonts w:ascii="Arial" w:eastAsia="Times New Roman" w:hAnsi="Arial" w:cs="Arial"/>
          <w:color w:val="000000"/>
          <w:sz w:val="20"/>
          <w:szCs w:val="20"/>
          <w:lang w:eastAsia="pt-BR"/>
        </w:rPr>
        <w:t>Avenida Severino Ribeiro Granja S/n – Centro - Umburanas / Bahia</w:t>
      </w:r>
      <w:r w:rsidR="00585C58" w:rsidRPr="007C0F2D">
        <w:rPr>
          <w:rFonts w:ascii="Arial" w:eastAsia="Times New Roman" w:hAnsi="Arial" w:cs="Arial"/>
          <w:color w:val="000000"/>
          <w:sz w:val="24"/>
          <w:szCs w:val="24"/>
          <w:lang w:eastAsia="pt-BR"/>
        </w:rPr>
        <w:t>.</w:t>
      </w:r>
    </w:p>
    <w:p w:rsidR="00585C58" w:rsidRPr="00731440" w:rsidRDefault="00585C58" w:rsidP="00585C58">
      <w:pPr>
        <w:spacing w:after="0" w:line="240" w:lineRule="auto"/>
        <w:jc w:val="center"/>
        <w:rPr>
          <w:rFonts w:ascii="Arial" w:eastAsia="Times New Roman" w:hAnsi="Arial" w:cs="Arial"/>
          <w:sz w:val="24"/>
          <w:szCs w:val="24"/>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667456" behindDoc="0" locked="0" layoutInCell="1" allowOverlap="1">
            <wp:simplePos x="0" y="0"/>
            <wp:positionH relativeFrom="column">
              <wp:posOffset>2376170</wp:posOffset>
            </wp:positionH>
            <wp:positionV relativeFrom="paragraph">
              <wp:posOffset>-785495</wp:posOffset>
            </wp:positionV>
            <wp:extent cx="578485" cy="650240"/>
            <wp:effectExtent l="19050" t="0" r="0" b="0"/>
            <wp:wrapSquare wrapText="lef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Pr="00731440">
        <w:rPr>
          <w:rFonts w:ascii="Arial" w:eastAsia="Times New Roman" w:hAnsi="Arial" w:cs="Arial"/>
          <w:b/>
          <w:bCs/>
          <w:color w:val="000000"/>
          <w:sz w:val="24"/>
          <w:szCs w:val="24"/>
          <w:lang w:eastAsia="pt-BR"/>
        </w:rPr>
        <w:t>ESTADO DA BAHIA</w:t>
      </w:r>
    </w:p>
    <w:p w:rsidR="00585C58" w:rsidRPr="00731440" w:rsidRDefault="00585C58" w:rsidP="00585C58">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585C58" w:rsidRPr="00731440" w:rsidRDefault="00585C58" w:rsidP="00585C58">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585C58" w:rsidRDefault="00585C58" w:rsidP="00585C58">
      <w:pPr>
        <w:jc w:val="center"/>
      </w:pPr>
      <w:r w:rsidRPr="00731440">
        <w:rPr>
          <w:rFonts w:ascii="Arial" w:eastAsia="Times New Roman" w:hAnsi="Arial" w:cs="Arial"/>
          <w:color w:val="000000"/>
          <w:sz w:val="24"/>
          <w:szCs w:val="24"/>
          <w:lang w:eastAsia="pt-BR"/>
        </w:rPr>
        <w:t>Avenida Severino Ribeiro Granja S/n – Centro - Umburanas / Bahia</w:t>
      </w:r>
    </w:p>
    <w:p w:rsidR="00585C58" w:rsidRPr="00585C58" w:rsidRDefault="00585C58" w:rsidP="009F71E7">
      <w:pPr>
        <w:jc w:val="both"/>
        <w:rPr>
          <w:rFonts w:ascii="Arial" w:hAnsi="Arial" w:cs="Arial"/>
          <w:sz w:val="24"/>
          <w:szCs w:val="24"/>
        </w:rPr>
      </w:pPr>
      <w:r w:rsidRPr="00585C58">
        <w:rPr>
          <w:rFonts w:ascii="Arial" w:hAnsi="Arial" w:cs="Arial"/>
          <w:sz w:val="24"/>
          <w:szCs w:val="24"/>
        </w:rPr>
        <w:t xml:space="preserve">I - a destinação de recursos para projetos deverá ser suficiente para a execução integral de uma ou mais unidades ou a conclusão de uma etapa, se sua duração compreender mais de um exercício; </w:t>
      </w:r>
    </w:p>
    <w:p w:rsidR="00585C58" w:rsidRPr="00585C58" w:rsidRDefault="00585C58" w:rsidP="009F71E7">
      <w:pPr>
        <w:jc w:val="both"/>
        <w:rPr>
          <w:rFonts w:ascii="Arial" w:hAnsi="Arial" w:cs="Arial"/>
          <w:sz w:val="24"/>
          <w:szCs w:val="24"/>
        </w:rPr>
      </w:pPr>
      <w:r w:rsidRPr="00585C58">
        <w:rPr>
          <w:rFonts w:ascii="Arial" w:hAnsi="Arial" w:cs="Arial"/>
          <w:sz w:val="24"/>
          <w:szCs w:val="24"/>
        </w:rPr>
        <w:t xml:space="preserve">II - será assegurada alocação de contrapartida para projetos que contemplem financiamentos; </w:t>
      </w:r>
    </w:p>
    <w:p w:rsidR="00106CE8" w:rsidRDefault="00585C58" w:rsidP="009F71E7">
      <w:pPr>
        <w:jc w:val="both"/>
        <w:rPr>
          <w:rFonts w:ascii="Arial" w:hAnsi="Arial" w:cs="Arial"/>
          <w:sz w:val="24"/>
          <w:szCs w:val="24"/>
        </w:rPr>
      </w:pPr>
      <w:r w:rsidRPr="00585C58">
        <w:rPr>
          <w:rFonts w:ascii="Arial" w:hAnsi="Arial" w:cs="Arial"/>
          <w:sz w:val="24"/>
          <w:szCs w:val="24"/>
        </w:rPr>
        <w:t>III - não poderão ser programados novos projetos que não tenham viabilidade técnica, econômica e financeira.</w:t>
      </w:r>
    </w:p>
    <w:p w:rsidR="005055DE" w:rsidRPr="005055DE" w:rsidRDefault="005055DE" w:rsidP="009F71E7">
      <w:pPr>
        <w:jc w:val="both"/>
        <w:rPr>
          <w:rFonts w:ascii="Arial" w:hAnsi="Arial" w:cs="Arial"/>
          <w:b/>
          <w:sz w:val="24"/>
          <w:szCs w:val="24"/>
        </w:rPr>
      </w:pPr>
      <w:r w:rsidRPr="005055DE">
        <w:rPr>
          <w:rFonts w:ascii="Arial" w:hAnsi="Arial" w:cs="Arial"/>
          <w:b/>
          <w:sz w:val="24"/>
          <w:szCs w:val="24"/>
        </w:rPr>
        <w:t xml:space="preserve">                                                         Seção II</w:t>
      </w:r>
    </w:p>
    <w:p w:rsidR="005055DE" w:rsidRPr="005055DE" w:rsidRDefault="005055DE" w:rsidP="009F71E7">
      <w:pPr>
        <w:jc w:val="both"/>
        <w:rPr>
          <w:rFonts w:ascii="Arial" w:hAnsi="Arial" w:cs="Arial"/>
          <w:b/>
          <w:sz w:val="24"/>
          <w:szCs w:val="24"/>
        </w:rPr>
      </w:pPr>
      <w:r>
        <w:t xml:space="preserve"> </w:t>
      </w:r>
      <w:r w:rsidRPr="005055DE">
        <w:rPr>
          <w:rFonts w:ascii="Arial" w:hAnsi="Arial" w:cs="Arial"/>
          <w:b/>
          <w:sz w:val="24"/>
          <w:szCs w:val="24"/>
        </w:rPr>
        <w:t xml:space="preserve">Da Estrutura e Organização dos Orçamentos Fiscal e da Seguridade Social </w:t>
      </w:r>
    </w:p>
    <w:p w:rsidR="005055DE" w:rsidRDefault="005055DE" w:rsidP="009F71E7">
      <w:pPr>
        <w:jc w:val="both"/>
        <w:rPr>
          <w:rFonts w:ascii="Arial" w:hAnsi="Arial" w:cs="Arial"/>
          <w:sz w:val="24"/>
          <w:szCs w:val="24"/>
        </w:rPr>
      </w:pPr>
      <w:r w:rsidRPr="00FF65B7">
        <w:rPr>
          <w:rFonts w:ascii="Arial" w:hAnsi="Arial" w:cs="Arial"/>
          <w:b/>
          <w:sz w:val="24"/>
          <w:szCs w:val="24"/>
        </w:rPr>
        <w:t>Art. 9º</w:t>
      </w:r>
      <w:r w:rsidRPr="005055DE">
        <w:rPr>
          <w:rFonts w:ascii="Arial" w:hAnsi="Arial" w:cs="Arial"/>
          <w:sz w:val="24"/>
          <w:szCs w:val="24"/>
        </w:rPr>
        <w:t xml:space="preserve"> Para fins desta Lei conceituam-se: </w:t>
      </w:r>
    </w:p>
    <w:p w:rsidR="005055DE" w:rsidRDefault="005055DE" w:rsidP="009F71E7">
      <w:pPr>
        <w:jc w:val="both"/>
        <w:rPr>
          <w:rFonts w:ascii="Arial" w:hAnsi="Arial" w:cs="Arial"/>
          <w:sz w:val="24"/>
          <w:szCs w:val="24"/>
        </w:rPr>
      </w:pPr>
      <w:r w:rsidRPr="005055DE">
        <w:rPr>
          <w:rFonts w:ascii="Arial" w:hAnsi="Arial" w:cs="Arial"/>
          <w:sz w:val="24"/>
          <w:szCs w:val="24"/>
        </w:rPr>
        <w:t xml:space="preserve">I - função, o maior nível de agregação das diversas áreas da despesa que competem ao setor público; </w:t>
      </w:r>
    </w:p>
    <w:p w:rsidR="005055DE" w:rsidRDefault="005055DE" w:rsidP="009F71E7">
      <w:pPr>
        <w:jc w:val="both"/>
        <w:rPr>
          <w:rFonts w:ascii="Arial" w:hAnsi="Arial" w:cs="Arial"/>
          <w:sz w:val="24"/>
          <w:szCs w:val="24"/>
        </w:rPr>
      </w:pPr>
      <w:r w:rsidRPr="005055DE">
        <w:rPr>
          <w:rFonts w:ascii="Arial" w:hAnsi="Arial" w:cs="Arial"/>
          <w:sz w:val="24"/>
          <w:szCs w:val="24"/>
        </w:rPr>
        <w:t xml:space="preserve">II - subfunção, a partição da função, visando a agregar determinado subconjunto de despesa do setor público. </w:t>
      </w:r>
    </w:p>
    <w:p w:rsidR="005055DE" w:rsidRDefault="005055DE" w:rsidP="009F71E7">
      <w:pPr>
        <w:jc w:val="both"/>
        <w:rPr>
          <w:rFonts w:ascii="Arial" w:hAnsi="Arial" w:cs="Arial"/>
          <w:sz w:val="24"/>
          <w:szCs w:val="24"/>
        </w:rPr>
      </w:pPr>
      <w:r w:rsidRPr="005055DE">
        <w:rPr>
          <w:rFonts w:ascii="Arial" w:hAnsi="Arial" w:cs="Arial"/>
          <w:sz w:val="24"/>
          <w:szCs w:val="24"/>
        </w:rPr>
        <w:t xml:space="preserve">III - programa, o instrumento de organização da ação governamental, visando à concretização dos objetivos pretendidos, sendo mensurado por indicadores estabelecidos no plano plurianual; </w:t>
      </w:r>
    </w:p>
    <w:p w:rsidR="005055DE" w:rsidRDefault="005055DE" w:rsidP="009F71E7">
      <w:pPr>
        <w:jc w:val="both"/>
        <w:rPr>
          <w:rFonts w:ascii="Arial" w:hAnsi="Arial" w:cs="Arial"/>
          <w:sz w:val="24"/>
          <w:szCs w:val="24"/>
        </w:rPr>
      </w:pPr>
      <w:r w:rsidRPr="005055DE">
        <w:rPr>
          <w:rFonts w:ascii="Arial" w:hAnsi="Arial" w:cs="Arial"/>
          <w:sz w:val="24"/>
          <w:szCs w:val="24"/>
        </w:rPr>
        <w:t xml:space="preserve">IV - atividade, um instrumento de programação para alcançar o objetivo de um programa, envolvendo um conjunto de operações que se realizam de modo contínuo e permanente, das quais resulta um produto necessário à manutenção da ação de governo; </w:t>
      </w:r>
    </w:p>
    <w:p w:rsidR="005055DE" w:rsidRDefault="005055DE" w:rsidP="009F71E7">
      <w:pPr>
        <w:jc w:val="both"/>
        <w:rPr>
          <w:rFonts w:ascii="Arial" w:hAnsi="Arial" w:cs="Arial"/>
          <w:sz w:val="24"/>
          <w:szCs w:val="24"/>
        </w:rPr>
      </w:pPr>
      <w:r w:rsidRPr="005055DE">
        <w:rPr>
          <w:rFonts w:ascii="Arial" w:hAnsi="Arial" w:cs="Arial"/>
          <w:sz w:val="24"/>
          <w:szCs w:val="24"/>
        </w:rPr>
        <w:t xml:space="preserve">V - projeto, um instrumento de programação para alcançar o objetivo de um programa, envolvendo um conjunto de operações, limitadas no tempo, das quais resulta um produto que concorre para a expansão ou aperfeiçoamento da ação de governo; </w:t>
      </w:r>
    </w:p>
    <w:p w:rsidR="005055DE" w:rsidRDefault="005055DE" w:rsidP="009F71E7">
      <w:pPr>
        <w:jc w:val="both"/>
        <w:rPr>
          <w:rFonts w:ascii="Arial" w:hAnsi="Arial" w:cs="Arial"/>
          <w:sz w:val="24"/>
          <w:szCs w:val="24"/>
        </w:rPr>
      </w:pPr>
      <w:r w:rsidRPr="005055DE">
        <w:rPr>
          <w:rFonts w:ascii="Arial" w:hAnsi="Arial" w:cs="Arial"/>
          <w:sz w:val="24"/>
          <w:szCs w:val="24"/>
        </w:rPr>
        <w:t xml:space="preserve">VI - operação especial, as despesas que não contribuem para a manutenção das ações de governo, das quais não resulta um produto, e não geram contraprestação direta sobre a forma de bens e serviços; </w:t>
      </w:r>
    </w:p>
    <w:p w:rsidR="005055DE" w:rsidRDefault="005055DE" w:rsidP="005055DE">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p>
    <w:p w:rsidR="005055DE" w:rsidRDefault="005055DE" w:rsidP="005055DE">
      <w:pPr>
        <w:jc w:val="both"/>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sidRPr="00DB3668">
        <w:rPr>
          <w:rFonts w:ascii="Arial" w:eastAsia="Times New Roman" w:hAnsi="Arial" w:cs="Arial"/>
          <w:b/>
          <w:color w:val="000000"/>
          <w:sz w:val="24"/>
          <w:szCs w:val="24"/>
          <w:lang w:eastAsia="pt-BR"/>
        </w:rPr>
        <w:t>.</w:t>
      </w:r>
    </w:p>
    <w:p w:rsidR="005055DE" w:rsidRPr="00731440" w:rsidRDefault="005055DE" w:rsidP="005055DE">
      <w:pPr>
        <w:spacing w:after="0" w:line="240" w:lineRule="auto"/>
        <w:jc w:val="center"/>
        <w:rPr>
          <w:rFonts w:ascii="Arial" w:eastAsia="Times New Roman" w:hAnsi="Arial" w:cs="Arial"/>
          <w:sz w:val="24"/>
          <w:szCs w:val="24"/>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671552" behindDoc="0" locked="0" layoutInCell="1" allowOverlap="1">
            <wp:simplePos x="0" y="0"/>
            <wp:positionH relativeFrom="column">
              <wp:posOffset>2376170</wp:posOffset>
            </wp:positionH>
            <wp:positionV relativeFrom="paragraph">
              <wp:posOffset>-785495</wp:posOffset>
            </wp:positionV>
            <wp:extent cx="578485" cy="650240"/>
            <wp:effectExtent l="19050" t="0" r="0" b="0"/>
            <wp:wrapSquare wrapText="left"/>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Pr="00731440">
        <w:rPr>
          <w:rFonts w:ascii="Arial" w:eastAsia="Times New Roman" w:hAnsi="Arial" w:cs="Arial"/>
          <w:b/>
          <w:bCs/>
          <w:color w:val="000000"/>
          <w:sz w:val="24"/>
          <w:szCs w:val="24"/>
          <w:lang w:eastAsia="pt-BR"/>
        </w:rPr>
        <w:t>ESTADO DA BAHIA</w:t>
      </w:r>
    </w:p>
    <w:p w:rsidR="005055DE" w:rsidRPr="00731440" w:rsidRDefault="005055DE" w:rsidP="005055DE">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5055DE" w:rsidRPr="00731440" w:rsidRDefault="005055DE" w:rsidP="005055DE">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5055DE" w:rsidRDefault="005055DE" w:rsidP="005055DE">
      <w:pPr>
        <w:jc w:val="center"/>
      </w:pPr>
      <w:r w:rsidRPr="00731440">
        <w:rPr>
          <w:rFonts w:ascii="Arial" w:eastAsia="Times New Roman" w:hAnsi="Arial" w:cs="Arial"/>
          <w:color w:val="000000"/>
          <w:sz w:val="24"/>
          <w:szCs w:val="24"/>
          <w:lang w:eastAsia="pt-BR"/>
        </w:rPr>
        <w:t>Avenida Severino Ribeiro Granja S/n – Centro - Umburanas / Bahia</w:t>
      </w:r>
    </w:p>
    <w:p w:rsidR="00585C58" w:rsidRDefault="005055DE" w:rsidP="009F71E7">
      <w:pPr>
        <w:jc w:val="both"/>
        <w:rPr>
          <w:rFonts w:ascii="Arial" w:hAnsi="Arial" w:cs="Arial"/>
          <w:sz w:val="24"/>
          <w:szCs w:val="24"/>
        </w:rPr>
      </w:pPr>
      <w:r w:rsidRPr="005055DE">
        <w:rPr>
          <w:rFonts w:ascii="Arial" w:hAnsi="Arial" w:cs="Arial"/>
          <w:sz w:val="24"/>
          <w:szCs w:val="24"/>
        </w:rPr>
        <w:t>VII - categoria de programação – a identificação da despesa compreendendo sua classificação em termos de funções, subfunções, programas, projetos, atividades e</w:t>
      </w:r>
      <w:r w:rsidR="00F43ABE">
        <w:rPr>
          <w:rFonts w:ascii="Arial" w:hAnsi="Arial" w:cs="Arial"/>
          <w:sz w:val="24"/>
          <w:szCs w:val="24"/>
        </w:rPr>
        <w:t xml:space="preserve"> </w:t>
      </w:r>
      <w:r w:rsidR="00F43ABE" w:rsidRPr="00F43ABE">
        <w:rPr>
          <w:rFonts w:ascii="Arial" w:hAnsi="Arial" w:cs="Arial"/>
          <w:sz w:val="24"/>
          <w:szCs w:val="24"/>
        </w:rPr>
        <w:t>operações especiais;</w:t>
      </w:r>
    </w:p>
    <w:p w:rsidR="00F43ABE" w:rsidRDefault="00F43ABE" w:rsidP="009F71E7">
      <w:pPr>
        <w:jc w:val="both"/>
        <w:rPr>
          <w:rFonts w:ascii="Arial" w:hAnsi="Arial" w:cs="Arial"/>
          <w:sz w:val="24"/>
          <w:szCs w:val="24"/>
        </w:rPr>
      </w:pPr>
      <w:r w:rsidRPr="00F43ABE">
        <w:rPr>
          <w:rFonts w:ascii="Arial" w:hAnsi="Arial" w:cs="Arial"/>
          <w:sz w:val="24"/>
          <w:szCs w:val="24"/>
        </w:rPr>
        <w:t xml:space="preserve">VIII - órgão - Secretaria ou Entidade desse mesmo grau, integrante da estrutura Organizacional Administrativa do Município, aos quais estão vinculadas as respectivas Unidades Orçamentárias; </w:t>
      </w:r>
    </w:p>
    <w:p w:rsidR="00F43ABE" w:rsidRDefault="00F43ABE" w:rsidP="009F71E7">
      <w:pPr>
        <w:jc w:val="both"/>
        <w:rPr>
          <w:rFonts w:ascii="Arial" w:hAnsi="Arial" w:cs="Arial"/>
          <w:sz w:val="24"/>
          <w:szCs w:val="24"/>
        </w:rPr>
      </w:pPr>
      <w:r w:rsidRPr="00F43ABE">
        <w:rPr>
          <w:rFonts w:ascii="Arial" w:hAnsi="Arial" w:cs="Arial"/>
          <w:sz w:val="24"/>
          <w:szCs w:val="24"/>
        </w:rPr>
        <w:t xml:space="preserve">IX - transposição – a mudança de dotações de uma categoria de programação para outra no mesmo órgão; </w:t>
      </w:r>
    </w:p>
    <w:p w:rsidR="00F43ABE" w:rsidRDefault="00F43ABE" w:rsidP="009F71E7">
      <w:pPr>
        <w:jc w:val="both"/>
        <w:rPr>
          <w:rFonts w:ascii="Arial" w:hAnsi="Arial" w:cs="Arial"/>
          <w:sz w:val="24"/>
          <w:szCs w:val="24"/>
        </w:rPr>
      </w:pPr>
      <w:r w:rsidRPr="00F43ABE">
        <w:rPr>
          <w:rFonts w:ascii="Arial" w:hAnsi="Arial" w:cs="Arial"/>
          <w:sz w:val="24"/>
          <w:szCs w:val="24"/>
        </w:rPr>
        <w:t xml:space="preserve">X - remanejamento – o deslocamento de uma categoria de programação de um órgão para outro, pelo total ou saldo; </w:t>
      </w:r>
    </w:p>
    <w:p w:rsidR="00F43ABE" w:rsidRDefault="00F43ABE" w:rsidP="009F71E7">
      <w:pPr>
        <w:jc w:val="both"/>
        <w:rPr>
          <w:rFonts w:ascii="Arial" w:hAnsi="Arial" w:cs="Arial"/>
          <w:sz w:val="24"/>
          <w:szCs w:val="24"/>
        </w:rPr>
      </w:pPr>
      <w:r w:rsidRPr="00F43ABE">
        <w:rPr>
          <w:rFonts w:ascii="Arial" w:hAnsi="Arial" w:cs="Arial"/>
          <w:sz w:val="24"/>
          <w:szCs w:val="24"/>
        </w:rPr>
        <w:t xml:space="preserve">XI - transferência – o deslocamento de recursos da reserva de contingência para a categoria de programação, de uma função de governo para outra, ou de um órgão para outro para atender passivos contingentes; </w:t>
      </w:r>
    </w:p>
    <w:p w:rsidR="00F43ABE" w:rsidRDefault="00F43ABE" w:rsidP="009F71E7">
      <w:pPr>
        <w:jc w:val="both"/>
        <w:rPr>
          <w:rFonts w:ascii="Arial" w:hAnsi="Arial" w:cs="Arial"/>
          <w:sz w:val="24"/>
          <w:szCs w:val="24"/>
        </w:rPr>
      </w:pPr>
      <w:r w:rsidRPr="00F43ABE">
        <w:rPr>
          <w:rFonts w:ascii="Arial" w:hAnsi="Arial" w:cs="Arial"/>
          <w:sz w:val="24"/>
          <w:szCs w:val="24"/>
        </w:rPr>
        <w:t xml:space="preserve">XII - reserva de contingência – a dotação global sem destinação específica a órgão, unidade Orçamentária, programa, categoria de programação ou grupo de despesa, que será utilizada como fonte para atendimento de passivos contingentes, outros riscos e eventos fiscais imprevistos; </w:t>
      </w:r>
    </w:p>
    <w:p w:rsidR="00F43ABE" w:rsidRDefault="00F43ABE" w:rsidP="009F71E7">
      <w:pPr>
        <w:jc w:val="both"/>
        <w:rPr>
          <w:rFonts w:ascii="Arial" w:hAnsi="Arial" w:cs="Arial"/>
          <w:sz w:val="24"/>
          <w:szCs w:val="24"/>
        </w:rPr>
      </w:pPr>
      <w:r w:rsidRPr="00F43ABE">
        <w:rPr>
          <w:rFonts w:ascii="Arial" w:hAnsi="Arial" w:cs="Arial"/>
          <w:sz w:val="24"/>
          <w:szCs w:val="24"/>
        </w:rPr>
        <w:t>XIII - passivos contingentes – questões pendentes de decisão judicial que podem determinar um aumento da dívida pública, se julgadas procedentes ocasionará impacto sobre a política fiscal, a exemplo de ações trabalhistas e tributárias; fianças e avais concedidos por empréstimos; garantias concedidas em operações de crédito, e outros riscos fiscais imprevistos;</w:t>
      </w:r>
    </w:p>
    <w:p w:rsidR="006C06E2" w:rsidRDefault="006C06E2" w:rsidP="009F71E7">
      <w:pPr>
        <w:jc w:val="both"/>
        <w:rPr>
          <w:rFonts w:ascii="Arial" w:hAnsi="Arial" w:cs="Arial"/>
          <w:sz w:val="24"/>
          <w:szCs w:val="24"/>
        </w:rPr>
      </w:pPr>
      <w:r w:rsidRPr="006C06E2">
        <w:rPr>
          <w:rFonts w:ascii="Arial" w:hAnsi="Arial" w:cs="Arial"/>
          <w:sz w:val="24"/>
          <w:szCs w:val="24"/>
        </w:rPr>
        <w:t xml:space="preserve">XIV - créditos adicionais – as autorizações de despesas não computadas ou insuficientemente dotadas que modifiquem o valor original da Lei de Orçamento; </w:t>
      </w:r>
    </w:p>
    <w:p w:rsidR="006C06E2" w:rsidRDefault="006C06E2" w:rsidP="009F71E7">
      <w:pPr>
        <w:jc w:val="both"/>
        <w:rPr>
          <w:rFonts w:ascii="Arial" w:hAnsi="Arial" w:cs="Arial"/>
          <w:sz w:val="24"/>
          <w:szCs w:val="24"/>
        </w:rPr>
      </w:pPr>
      <w:r w:rsidRPr="006C06E2">
        <w:rPr>
          <w:rFonts w:ascii="Arial" w:hAnsi="Arial" w:cs="Arial"/>
          <w:sz w:val="24"/>
          <w:szCs w:val="24"/>
        </w:rPr>
        <w:t xml:space="preserve">XV - crédito adicional suplementar – as autorizações de despesas destinadas a reforçar projetos ou atividades existentes na Lei Orçamentária, que modifiquem o valor global dos mesmos; </w:t>
      </w:r>
    </w:p>
    <w:p w:rsidR="006C06E2" w:rsidRDefault="006C06E2" w:rsidP="009F71E7">
      <w:pPr>
        <w:jc w:val="both"/>
        <w:rPr>
          <w:rFonts w:ascii="Arial" w:hAnsi="Arial" w:cs="Arial"/>
          <w:sz w:val="24"/>
          <w:szCs w:val="24"/>
        </w:rPr>
      </w:pPr>
      <w:r w:rsidRPr="006C06E2">
        <w:rPr>
          <w:rFonts w:ascii="Arial" w:hAnsi="Arial" w:cs="Arial"/>
          <w:sz w:val="24"/>
          <w:szCs w:val="24"/>
        </w:rPr>
        <w:t xml:space="preserve">XVI - crédito adicional especial – as autorizações de despesas, mediante Lei específica, destinadas à criação de novos projetos ou atividades não contemplados na Lei Orçamentária; </w:t>
      </w:r>
    </w:p>
    <w:p w:rsidR="006C06E2" w:rsidRDefault="006C06E2" w:rsidP="006C06E2">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p>
    <w:p w:rsidR="006C06E2" w:rsidRDefault="006C06E2" w:rsidP="006C06E2">
      <w:pPr>
        <w:jc w:val="both"/>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sidRPr="00DB3668">
        <w:rPr>
          <w:rFonts w:ascii="Arial" w:eastAsia="Times New Roman" w:hAnsi="Arial" w:cs="Arial"/>
          <w:b/>
          <w:color w:val="000000"/>
          <w:sz w:val="24"/>
          <w:szCs w:val="24"/>
          <w:lang w:eastAsia="pt-BR"/>
        </w:rPr>
        <w:t>.</w:t>
      </w:r>
    </w:p>
    <w:p w:rsidR="006C06E2" w:rsidRPr="00731440" w:rsidRDefault="006C06E2" w:rsidP="006C06E2">
      <w:pPr>
        <w:spacing w:after="0" w:line="240" w:lineRule="auto"/>
        <w:jc w:val="center"/>
        <w:rPr>
          <w:rFonts w:ascii="Arial" w:eastAsia="Times New Roman" w:hAnsi="Arial" w:cs="Arial"/>
          <w:sz w:val="24"/>
          <w:szCs w:val="24"/>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675648" behindDoc="0" locked="0" layoutInCell="1" allowOverlap="1">
            <wp:simplePos x="0" y="0"/>
            <wp:positionH relativeFrom="column">
              <wp:posOffset>2376170</wp:posOffset>
            </wp:positionH>
            <wp:positionV relativeFrom="paragraph">
              <wp:posOffset>-785495</wp:posOffset>
            </wp:positionV>
            <wp:extent cx="578485" cy="650240"/>
            <wp:effectExtent l="19050" t="0" r="0" b="0"/>
            <wp:wrapSquare wrapText="left"/>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Pr="00731440">
        <w:rPr>
          <w:rFonts w:ascii="Arial" w:eastAsia="Times New Roman" w:hAnsi="Arial" w:cs="Arial"/>
          <w:b/>
          <w:bCs/>
          <w:color w:val="000000"/>
          <w:sz w:val="24"/>
          <w:szCs w:val="24"/>
          <w:lang w:eastAsia="pt-BR"/>
        </w:rPr>
        <w:t>ESTADO DA BAHIA</w:t>
      </w:r>
    </w:p>
    <w:p w:rsidR="006C06E2" w:rsidRPr="00731440" w:rsidRDefault="006C06E2" w:rsidP="006C06E2">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6C06E2" w:rsidRPr="00731440" w:rsidRDefault="006C06E2" w:rsidP="006C06E2">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6C06E2" w:rsidRDefault="006C06E2" w:rsidP="006C06E2">
      <w:pPr>
        <w:jc w:val="center"/>
      </w:pPr>
      <w:r w:rsidRPr="00731440">
        <w:rPr>
          <w:rFonts w:ascii="Arial" w:eastAsia="Times New Roman" w:hAnsi="Arial" w:cs="Arial"/>
          <w:color w:val="000000"/>
          <w:sz w:val="24"/>
          <w:szCs w:val="24"/>
          <w:lang w:eastAsia="pt-BR"/>
        </w:rPr>
        <w:t>Avenida Severino Ribeiro Granja S/n – Centro - Umburanas / Bahia</w:t>
      </w:r>
    </w:p>
    <w:p w:rsidR="00F43ABE" w:rsidRDefault="006C06E2" w:rsidP="009F71E7">
      <w:pPr>
        <w:jc w:val="both"/>
        <w:rPr>
          <w:rFonts w:ascii="Arial" w:hAnsi="Arial" w:cs="Arial"/>
          <w:sz w:val="24"/>
          <w:szCs w:val="24"/>
        </w:rPr>
      </w:pPr>
      <w:r w:rsidRPr="006C06E2">
        <w:rPr>
          <w:rFonts w:ascii="Arial" w:hAnsi="Arial" w:cs="Arial"/>
          <w:sz w:val="24"/>
          <w:szCs w:val="24"/>
        </w:rPr>
        <w:t>XVII - crédito adicional extraordinário – as autorizações de despesas, mediante decreto do Poder Executivo e posterior comunicação ao Legislativo, destinadas a atender necessidades imprevisíveis e urgentes em caso de guerra, comoção interna ou calamidade pública;</w:t>
      </w:r>
    </w:p>
    <w:p w:rsidR="007C0378" w:rsidRDefault="007C0378" w:rsidP="009F71E7">
      <w:pPr>
        <w:jc w:val="both"/>
        <w:rPr>
          <w:rFonts w:ascii="Arial" w:hAnsi="Arial" w:cs="Arial"/>
          <w:sz w:val="24"/>
          <w:szCs w:val="24"/>
        </w:rPr>
      </w:pPr>
      <w:r w:rsidRPr="007C0378">
        <w:rPr>
          <w:rFonts w:ascii="Arial" w:hAnsi="Arial" w:cs="Arial"/>
          <w:sz w:val="24"/>
          <w:szCs w:val="24"/>
        </w:rPr>
        <w:t xml:space="preserve">XVIII - unidade orçamentária - consiste em cada um dos Órgãos, Secretarias, Entidades, Unidades ou Fundos da Administração Pública Municipal, direta ou indireta, para qual a Lei Orçamentária consigna dotações Orçamentárias específicas; </w:t>
      </w:r>
    </w:p>
    <w:p w:rsidR="007C0378" w:rsidRDefault="007C0378" w:rsidP="009F71E7">
      <w:pPr>
        <w:jc w:val="both"/>
        <w:rPr>
          <w:rFonts w:ascii="Arial" w:hAnsi="Arial" w:cs="Arial"/>
          <w:sz w:val="24"/>
          <w:szCs w:val="24"/>
        </w:rPr>
      </w:pPr>
      <w:r w:rsidRPr="007C0378">
        <w:rPr>
          <w:rFonts w:ascii="Arial" w:hAnsi="Arial" w:cs="Arial"/>
          <w:sz w:val="24"/>
          <w:szCs w:val="24"/>
        </w:rPr>
        <w:t xml:space="preserve">XIX - unidade gestora - Unidade Orçamentária ou Administrativa investida de competência e poder de gerir recursos orçamentários e financeiros, próprios ou decorrentes de descentralização; </w:t>
      </w:r>
    </w:p>
    <w:p w:rsidR="007C0378" w:rsidRDefault="007C0378" w:rsidP="009F71E7">
      <w:pPr>
        <w:jc w:val="both"/>
        <w:rPr>
          <w:rFonts w:ascii="Arial" w:hAnsi="Arial" w:cs="Arial"/>
          <w:sz w:val="24"/>
          <w:szCs w:val="24"/>
        </w:rPr>
      </w:pPr>
      <w:r w:rsidRPr="007C0378">
        <w:rPr>
          <w:rFonts w:ascii="Arial" w:hAnsi="Arial" w:cs="Arial"/>
          <w:sz w:val="24"/>
          <w:szCs w:val="24"/>
        </w:rPr>
        <w:t>XX - Quadro de Detalhamento da Despesa (QDD) - instrumento que detalha, operacionalmente, os projetos e atividades constantes da Lei Orçamentária Anual, especificando a Categoria Econômica, o Grupo de Despesa, Modalidade de Aplicação, o Elemento de Despesa e Fonte de Recursos, constituindo-se em instrumento de execução orçamentária e gerência;</w:t>
      </w:r>
    </w:p>
    <w:p w:rsidR="002423E5" w:rsidRDefault="002423E5" w:rsidP="009F71E7">
      <w:pPr>
        <w:jc w:val="both"/>
        <w:rPr>
          <w:rFonts w:ascii="Arial" w:hAnsi="Arial" w:cs="Arial"/>
          <w:sz w:val="24"/>
          <w:szCs w:val="24"/>
        </w:rPr>
      </w:pPr>
      <w:r w:rsidRPr="002423E5">
        <w:rPr>
          <w:rFonts w:ascii="Arial" w:hAnsi="Arial" w:cs="Arial"/>
          <w:sz w:val="24"/>
          <w:szCs w:val="24"/>
        </w:rPr>
        <w:t xml:space="preserve">XXI - alteração do Detalhamento da Despesa – a inclusão ou reforço de dotações de elementos, dentro do mesmo projeto, atividade, categoria econômica, grupo de despesa, modalidade de aplicação e fonte de recursos, sem alterar o valor global do projeto ou atividade e que não se caracterizam como créditos suplementares; </w:t>
      </w:r>
    </w:p>
    <w:p w:rsidR="002423E5" w:rsidRDefault="002423E5" w:rsidP="009F71E7">
      <w:pPr>
        <w:jc w:val="both"/>
        <w:rPr>
          <w:rFonts w:ascii="Arial" w:hAnsi="Arial" w:cs="Arial"/>
          <w:sz w:val="24"/>
          <w:szCs w:val="24"/>
        </w:rPr>
      </w:pPr>
      <w:r w:rsidRPr="002423E5">
        <w:rPr>
          <w:rFonts w:ascii="Arial" w:hAnsi="Arial" w:cs="Arial"/>
          <w:sz w:val="24"/>
          <w:szCs w:val="24"/>
        </w:rPr>
        <w:t xml:space="preserve">XXII – Modificações Orçamentárias - As Modificações Orçamentárias são aquelas quantitativas e /ou qualitativas passiveis de serem realizadas no âmbito de cada unidade orçamentária – UO e no mesmo programa e que não se caracterizam como créditos suplementares e serão feitas de acordo com os tipos específicos indicados como: </w:t>
      </w:r>
    </w:p>
    <w:p w:rsidR="002423E5" w:rsidRDefault="002423E5" w:rsidP="009F71E7">
      <w:pPr>
        <w:jc w:val="both"/>
        <w:rPr>
          <w:rFonts w:ascii="Arial" w:hAnsi="Arial" w:cs="Arial"/>
          <w:sz w:val="24"/>
          <w:szCs w:val="24"/>
        </w:rPr>
      </w:pPr>
      <w:r w:rsidRPr="002423E5">
        <w:rPr>
          <w:rFonts w:ascii="Arial" w:hAnsi="Arial" w:cs="Arial"/>
          <w:sz w:val="24"/>
          <w:szCs w:val="24"/>
        </w:rPr>
        <w:t xml:space="preserve">a) Reprogramação entre Ações, destinada a remanejar ou transferir recursos entre projetos, atividades e operações especiais integrantes do mesmo Programa. </w:t>
      </w:r>
    </w:p>
    <w:p w:rsidR="002423E5" w:rsidRDefault="002423E5" w:rsidP="009F71E7">
      <w:pPr>
        <w:jc w:val="both"/>
        <w:rPr>
          <w:rFonts w:ascii="Arial" w:hAnsi="Arial" w:cs="Arial"/>
          <w:sz w:val="24"/>
          <w:szCs w:val="24"/>
        </w:rPr>
      </w:pPr>
      <w:r w:rsidRPr="002423E5">
        <w:rPr>
          <w:rFonts w:ascii="Arial" w:hAnsi="Arial" w:cs="Arial"/>
          <w:sz w:val="24"/>
          <w:szCs w:val="24"/>
        </w:rPr>
        <w:t xml:space="preserve">b) Alteração de Elemento de Despesa, destinada unicamente a remanejar recursos entre elementos do mesmo programa e, inclusive para proceder à inclusão de novo elemento de despesa em ação já existente; </w:t>
      </w:r>
    </w:p>
    <w:p w:rsidR="002423E5" w:rsidRDefault="002423E5" w:rsidP="009F71E7">
      <w:pPr>
        <w:jc w:val="both"/>
        <w:rPr>
          <w:rFonts w:ascii="Arial" w:eastAsia="Times New Roman" w:hAnsi="Arial" w:cs="Arial"/>
          <w:b/>
          <w:color w:val="000000"/>
          <w:sz w:val="20"/>
          <w:szCs w:val="20"/>
          <w:lang w:eastAsia="pt-BR"/>
        </w:rPr>
      </w:pPr>
    </w:p>
    <w:p w:rsidR="002423E5" w:rsidRPr="007C0F2D" w:rsidRDefault="002423E5" w:rsidP="009F71E7">
      <w:pPr>
        <w:jc w:val="both"/>
        <w:rPr>
          <w:rFonts w:ascii="Arial" w:eastAsia="Times New Roman" w:hAnsi="Arial" w:cs="Arial"/>
          <w:color w:val="000000"/>
          <w:sz w:val="20"/>
          <w:szCs w:val="20"/>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2423E5" w:rsidRPr="00731440" w:rsidRDefault="002423E5" w:rsidP="002423E5">
      <w:pPr>
        <w:spacing w:after="0" w:line="240" w:lineRule="auto"/>
        <w:jc w:val="center"/>
        <w:rPr>
          <w:rFonts w:ascii="Arial" w:eastAsia="Times New Roman" w:hAnsi="Arial" w:cs="Arial"/>
          <w:sz w:val="24"/>
          <w:szCs w:val="24"/>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679744" behindDoc="0" locked="0" layoutInCell="1" allowOverlap="1">
            <wp:simplePos x="0" y="0"/>
            <wp:positionH relativeFrom="column">
              <wp:posOffset>2376170</wp:posOffset>
            </wp:positionH>
            <wp:positionV relativeFrom="paragraph">
              <wp:posOffset>-785495</wp:posOffset>
            </wp:positionV>
            <wp:extent cx="578485" cy="650240"/>
            <wp:effectExtent l="19050" t="0" r="0" b="0"/>
            <wp:wrapSquare wrapText="left"/>
            <wp:docPr id="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Pr="00731440">
        <w:rPr>
          <w:rFonts w:ascii="Arial" w:eastAsia="Times New Roman" w:hAnsi="Arial" w:cs="Arial"/>
          <w:b/>
          <w:bCs/>
          <w:color w:val="000000"/>
          <w:sz w:val="24"/>
          <w:szCs w:val="24"/>
          <w:lang w:eastAsia="pt-BR"/>
        </w:rPr>
        <w:t>ESTADO DA BAHIA</w:t>
      </w:r>
    </w:p>
    <w:p w:rsidR="002423E5" w:rsidRPr="00731440" w:rsidRDefault="002423E5" w:rsidP="002423E5">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2423E5" w:rsidRPr="00731440" w:rsidRDefault="002423E5" w:rsidP="002423E5">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2423E5" w:rsidRDefault="002423E5" w:rsidP="002423E5">
      <w:pPr>
        <w:jc w:val="center"/>
      </w:pPr>
      <w:r w:rsidRPr="00731440">
        <w:rPr>
          <w:rFonts w:ascii="Arial" w:eastAsia="Times New Roman" w:hAnsi="Arial" w:cs="Arial"/>
          <w:color w:val="000000"/>
          <w:sz w:val="24"/>
          <w:szCs w:val="24"/>
          <w:lang w:eastAsia="pt-BR"/>
        </w:rPr>
        <w:t>Avenida Severino Ribeiro Granja S/n – Centro - Umburanas / Bahia</w:t>
      </w:r>
    </w:p>
    <w:p w:rsidR="00D91FEA" w:rsidRDefault="002423E5" w:rsidP="009F71E7">
      <w:pPr>
        <w:jc w:val="both"/>
        <w:rPr>
          <w:rFonts w:ascii="Arial" w:hAnsi="Arial" w:cs="Arial"/>
          <w:sz w:val="24"/>
          <w:szCs w:val="24"/>
        </w:rPr>
      </w:pPr>
      <w:r w:rsidRPr="002423E5">
        <w:rPr>
          <w:rFonts w:ascii="Arial" w:hAnsi="Arial" w:cs="Arial"/>
          <w:sz w:val="24"/>
          <w:szCs w:val="24"/>
        </w:rPr>
        <w:t>c) Alteração de Fontes de Recursos, destinada ao remanejamento de recursos entre as fontes de uma ação, permitindo a inclusão de nova fonte de recursos e também à inclusão de novo elemento de despesa em ação já existente de fonte já existente;</w:t>
      </w:r>
    </w:p>
    <w:p w:rsidR="00680885" w:rsidRDefault="00680885" w:rsidP="009F71E7">
      <w:pPr>
        <w:jc w:val="both"/>
        <w:rPr>
          <w:rFonts w:ascii="Arial" w:hAnsi="Arial" w:cs="Arial"/>
          <w:sz w:val="24"/>
          <w:szCs w:val="24"/>
        </w:rPr>
      </w:pPr>
      <w:r w:rsidRPr="00680885">
        <w:rPr>
          <w:rFonts w:ascii="Arial" w:hAnsi="Arial" w:cs="Arial"/>
          <w:sz w:val="24"/>
          <w:szCs w:val="24"/>
        </w:rPr>
        <w:t xml:space="preserve">XXIII - descentralização de créditos orçamentários - a transferência de créditos constantes dos Orçamentos Fiscais e da Seguridade Social, no âmbito do mesmo órgão ou entidade, entre estes ou para outros órgãos, unidades, fundos, fundações e autarquias para execução de ações orçamentárias integrantes dos Orçamentos Fiscais e da Seguridade Social do Município, mediante delegação de atribuição e competência, no âmbito do Poder Executivo, pelo Prefeito Municipal, e, no Poder Legislativo, pelo Presidente da Câmara de Vereadores, para a realização de ações constantes do programa de trabalho do órgão/unidade de origem; </w:t>
      </w:r>
    </w:p>
    <w:p w:rsidR="00680885" w:rsidRDefault="00680885" w:rsidP="009F71E7">
      <w:pPr>
        <w:jc w:val="both"/>
        <w:rPr>
          <w:rFonts w:ascii="Arial" w:hAnsi="Arial" w:cs="Arial"/>
          <w:sz w:val="24"/>
          <w:szCs w:val="24"/>
        </w:rPr>
      </w:pPr>
      <w:r w:rsidRPr="00680885">
        <w:rPr>
          <w:rFonts w:ascii="Arial" w:hAnsi="Arial" w:cs="Arial"/>
          <w:sz w:val="24"/>
          <w:szCs w:val="24"/>
        </w:rPr>
        <w:t xml:space="preserve">XXIV – provisão - ato formal, consubstanciado em Portaria, no âmbito do Poder Executivo, pelo Prefeito Municipal, e, no Poder Legislativo, em ato próprio, pelo Presidente da Câmara de Vereadores, ou de dirigente com expressa delegação, que operacionaliza a descentralização de crédito; </w:t>
      </w:r>
    </w:p>
    <w:p w:rsidR="00680885" w:rsidRDefault="00680885" w:rsidP="009F71E7">
      <w:pPr>
        <w:jc w:val="both"/>
        <w:rPr>
          <w:rFonts w:ascii="Arial" w:hAnsi="Arial" w:cs="Arial"/>
          <w:sz w:val="24"/>
          <w:szCs w:val="24"/>
        </w:rPr>
      </w:pPr>
      <w:r w:rsidRPr="00680885">
        <w:rPr>
          <w:rFonts w:ascii="Arial" w:hAnsi="Arial" w:cs="Arial"/>
          <w:sz w:val="24"/>
          <w:szCs w:val="24"/>
        </w:rPr>
        <w:t xml:space="preserve">XXV - descentralização interna - é a cessão de crédito de uma unidade orçamentária para outra unidade orçamentária ou gestora, integrante de um mesmo órgão (secretaria ou órgão diretamente subordinado ao Prefeito ou ao Presidente da Câmara) ou de uma mesma entidade (autarquia ou fundação ou empresa estatal dependente); </w:t>
      </w:r>
    </w:p>
    <w:p w:rsidR="00680885" w:rsidRDefault="00680885" w:rsidP="009F71E7">
      <w:pPr>
        <w:jc w:val="both"/>
      </w:pPr>
      <w:r w:rsidRPr="00680885">
        <w:rPr>
          <w:rFonts w:ascii="Arial" w:hAnsi="Arial" w:cs="Arial"/>
          <w:sz w:val="24"/>
          <w:szCs w:val="24"/>
        </w:rPr>
        <w:t>XXVI - descentralização externa - é a cessão de crédito orçamentário entre unidades orçamentárias ou entre estas e unidades gestoras, integrantes de diferentes órgãos ou entidades.</w:t>
      </w:r>
      <w:r w:rsidRPr="00680885">
        <w:t xml:space="preserve"> </w:t>
      </w:r>
    </w:p>
    <w:p w:rsidR="00680885" w:rsidRPr="00680885" w:rsidRDefault="00680885" w:rsidP="009F71E7">
      <w:pPr>
        <w:jc w:val="both"/>
        <w:rPr>
          <w:rFonts w:ascii="Arial" w:hAnsi="Arial" w:cs="Arial"/>
          <w:sz w:val="24"/>
          <w:szCs w:val="24"/>
        </w:rPr>
      </w:pPr>
      <w:r w:rsidRPr="00680885">
        <w:rPr>
          <w:rFonts w:ascii="Arial" w:hAnsi="Arial" w:cs="Arial"/>
          <w:sz w:val="24"/>
          <w:szCs w:val="24"/>
        </w:rPr>
        <w:t xml:space="preserve">XXVII – destaque – operação descentralizadora de crédito orçamentário em que um órgão ou entidade da Administração Pública Municipal transfere para outro poder de utilização dos recursos que lhe foram dotados. </w:t>
      </w:r>
    </w:p>
    <w:p w:rsidR="00680885" w:rsidRPr="00680885" w:rsidRDefault="00680885" w:rsidP="009F71E7">
      <w:pPr>
        <w:jc w:val="both"/>
        <w:rPr>
          <w:rFonts w:ascii="Arial" w:hAnsi="Arial" w:cs="Arial"/>
          <w:sz w:val="24"/>
          <w:szCs w:val="24"/>
        </w:rPr>
      </w:pPr>
      <w:r w:rsidRPr="00FF65B7">
        <w:rPr>
          <w:rFonts w:ascii="Arial" w:hAnsi="Arial" w:cs="Arial"/>
          <w:b/>
          <w:sz w:val="24"/>
          <w:szCs w:val="24"/>
        </w:rPr>
        <w:t>Art. 10</w:t>
      </w:r>
      <w:r w:rsidRPr="00680885">
        <w:rPr>
          <w:rFonts w:ascii="Arial" w:hAnsi="Arial" w:cs="Arial"/>
          <w:sz w:val="24"/>
          <w:szCs w:val="24"/>
        </w:rPr>
        <w:t>. O orçamento fiscal compreenderá a receita e a programação da despesa dos Poderes do Município, seus fundos, órgãos da administração direta, autarquias e fundações instituídas e mantidas pelo Poder Público.</w:t>
      </w:r>
    </w:p>
    <w:p w:rsidR="002433A3" w:rsidRDefault="002433A3" w:rsidP="002433A3">
      <w:pPr>
        <w:jc w:val="both"/>
        <w:rPr>
          <w:rFonts w:ascii="Arial" w:eastAsia="Times New Roman" w:hAnsi="Arial" w:cs="Arial"/>
          <w:b/>
          <w:color w:val="000000"/>
          <w:sz w:val="20"/>
          <w:szCs w:val="20"/>
          <w:lang w:eastAsia="pt-BR"/>
        </w:rPr>
      </w:pPr>
    </w:p>
    <w:p w:rsidR="002433A3" w:rsidRDefault="002433A3" w:rsidP="002433A3">
      <w:pPr>
        <w:jc w:val="both"/>
        <w:rPr>
          <w:rFonts w:ascii="Arial" w:eastAsia="Times New Roman" w:hAnsi="Arial" w:cs="Arial"/>
          <w:b/>
          <w:color w:val="000000"/>
          <w:sz w:val="20"/>
          <w:szCs w:val="20"/>
          <w:lang w:eastAsia="pt-BR"/>
        </w:rPr>
      </w:pPr>
    </w:p>
    <w:p w:rsidR="002433A3" w:rsidRPr="007C0F2D" w:rsidRDefault="002433A3" w:rsidP="002433A3">
      <w:pPr>
        <w:jc w:val="both"/>
        <w:rPr>
          <w:rFonts w:ascii="Arial" w:eastAsia="Times New Roman" w:hAnsi="Arial" w:cs="Arial"/>
          <w:color w:val="000000"/>
          <w:sz w:val="20"/>
          <w:szCs w:val="20"/>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2433A3" w:rsidRPr="00731440" w:rsidRDefault="002433A3" w:rsidP="002433A3">
      <w:pPr>
        <w:spacing w:after="0" w:line="240" w:lineRule="auto"/>
        <w:jc w:val="center"/>
        <w:rPr>
          <w:rFonts w:ascii="Arial" w:eastAsia="Times New Roman" w:hAnsi="Arial" w:cs="Arial"/>
          <w:sz w:val="24"/>
          <w:szCs w:val="24"/>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683840" behindDoc="0" locked="0" layoutInCell="1" allowOverlap="1">
            <wp:simplePos x="0" y="0"/>
            <wp:positionH relativeFrom="column">
              <wp:posOffset>2376170</wp:posOffset>
            </wp:positionH>
            <wp:positionV relativeFrom="paragraph">
              <wp:posOffset>-785495</wp:posOffset>
            </wp:positionV>
            <wp:extent cx="578485" cy="650240"/>
            <wp:effectExtent l="19050" t="0" r="0" b="0"/>
            <wp:wrapSquare wrapText="left"/>
            <wp:docPr id="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Pr="00731440">
        <w:rPr>
          <w:rFonts w:ascii="Arial" w:eastAsia="Times New Roman" w:hAnsi="Arial" w:cs="Arial"/>
          <w:b/>
          <w:bCs/>
          <w:color w:val="000000"/>
          <w:sz w:val="24"/>
          <w:szCs w:val="24"/>
          <w:lang w:eastAsia="pt-BR"/>
        </w:rPr>
        <w:t>ESTADO DA BAHIA</w:t>
      </w:r>
    </w:p>
    <w:p w:rsidR="002433A3" w:rsidRPr="00731440" w:rsidRDefault="002433A3" w:rsidP="002433A3">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2433A3" w:rsidRPr="00731440" w:rsidRDefault="002433A3" w:rsidP="002433A3">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2433A3" w:rsidRDefault="002433A3" w:rsidP="002433A3">
      <w:pPr>
        <w:jc w:val="center"/>
      </w:pPr>
      <w:r w:rsidRPr="00731440">
        <w:rPr>
          <w:rFonts w:ascii="Arial" w:eastAsia="Times New Roman" w:hAnsi="Arial" w:cs="Arial"/>
          <w:color w:val="000000"/>
          <w:sz w:val="24"/>
          <w:szCs w:val="24"/>
          <w:lang w:eastAsia="pt-BR"/>
        </w:rPr>
        <w:t>Avenida Severino Ribeiro Granja S/n – Centro - Umburanas / Bahia</w:t>
      </w:r>
    </w:p>
    <w:p w:rsidR="00E125AC" w:rsidRPr="00E125AC" w:rsidRDefault="00E125AC" w:rsidP="009F71E7">
      <w:pPr>
        <w:jc w:val="both"/>
        <w:rPr>
          <w:rFonts w:ascii="Arial" w:hAnsi="Arial" w:cs="Arial"/>
          <w:sz w:val="24"/>
          <w:szCs w:val="24"/>
        </w:rPr>
      </w:pPr>
      <w:r w:rsidRPr="00EB77F8">
        <w:rPr>
          <w:rFonts w:ascii="Arial" w:hAnsi="Arial" w:cs="Arial"/>
          <w:b/>
          <w:sz w:val="24"/>
          <w:szCs w:val="24"/>
        </w:rPr>
        <w:t>§ 1º</w:t>
      </w:r>
      <w:r w:rsidRPr="00E125AC">
        <w:rPr>
          <w:rFonts w:ascii="Arial" w:hAnsi="Arial" w:cs="Arial"/>
          <w:sz w:val="24"/>
          <w:szCs w:val="24"/>
        </w:rPr>
        <w:t xml:space="preserve"> - O Município aplicará, no mínimo, 25% (vinte e cinco por cento) de sua receita resultante de imposto e transferências oriundas de impostos incluídos dos recursos provenientes do FUNDEB na manutenção e no desenvolvimento do ensino conforme dispõem a Constituição Federal no seu art. 212, a Lei 9.394/1996 e alterações, bem como a Emenda Constitucional n° 53, de 19 de dezembro de 2006, regulamentada pela Lei Federal 11.494, de 20 de junho de 2007 e suas alterações. </w:t>
      </w:r>
    </w:p>
    <w:p w:rsidR="00680885" w:rsidRDefault="00E125AC" w:rsidP="009F71E7">
      <w:pPr>
        <w:jc w:val="both"/>
        <w:rPr>
          <w:rFonts w:ascii="Arial" w:hAnsi="Arial" w:cs="Arial"/>
          <w:sz w:val="24"/>
          <w:szCs w:val="24"/>
        </w:rPr>
      </w:pPr>
      <w:r w:rsidRPr="00EB77F8">
        <w:rPr>
          <w:rFonts w:ascii="Arial" w:hAnsi="Arial" w:cs="Arial"/>
          <w:b/>
          <w:sz w:val="24"/>
          <w:szCs w:val="24"/>
        </w:rPr>
        <w:t>§ 2º</w:t>
      </w:r>
      <w:r w:rsidRPr="00E125AC">
        <w:rPr>
          <w:rFonts w:ascii="Arial" w:hAnsi="Arial" w:cs="Arial"/>
          <w:sz w:val="24"/>
          <w:szCs w:val="24"/>
        </w:rPr>
        <w:t xml:space="preserve"> - O Município de Umburanas e o Estado da Bahia, caso seja necessário, celebrarão convênios para transferências de alunos, recursos humanos, materiais e encargos financeiros nos quais estará prevista a transferência imediata de recursos do Fundo correspondentes ao número de matrículas que o estado ou o município assumir, devendo essas despesas </w:t>
      </w:r>
      <w:proofErr w:type="gramStart"/>
      <w:r w:rsidRPr="00E125AC">
        <w:rPr>
          <w:rFonts w:ascii="Arial" w:hAnsi="Arial" w:cs="Arial"/>
          <w:sz w:val="24"/>
          <w:szCs w:val="24"/>
        </w:rPr>
        <w:t>serem</w:t>
      </w:r>
      <w:proofErr w:type="gramEnd"/>
      <w:r w:rsidRPr="00E125AC">
        <w:rPr>
          <w:rFonts w:ascii="Arial" w:hAnsi="Arial" w:cs="Arial"/>
          <w:sz w:val="24"/>
          <w:szCs w:val="24"/>
        </w:rPr>
        <w:t xml:space="preserve"> consideradas como recursos aplicados ao mesmo, para efeito de atendimento aos limites legais e constitucionais estabelecidos.</w:t>
      </w:r>
    </w:p>
    <w:p w:rsidR="00E125AC" w:rsidRDefault="00E125AC" w:rsidP="009F71E7">
      <w:pPr>
        <w:jc w:val="both"/>
        <w:rPr>
          <w:rFonts w:ascii="Arial" w:hAnsi="Arial" w:cs="Arial"/>
          <w:sz w:val="24"/>
          <w:szCs w:val="24"/>
        </w:rPr>
      </w:pPr>
      <w:r w:rsidRPr="00EB77F8">
        <w:rPr>
          <w:rFonts w:ascii="Arial" w:hAnsi="Arial" w:cs="Arial"/>
          <w:b/>
          <w:sz w:val="24"/>
          <w:szCs w:val="24"/>
        </w:rPr>
        <w:t>Art. 11</w:t>
      </w:r>
      <w:r w:rsidRPr="00E125AC">
        <w:rPr>
          <w:rFonts w:ascii="Arial" w:hAnsi="Arial" w:cs="Arial"/>
          <w:sz w:val="24"/>
          <w:szCs w:val="24"/>
        </w:rPr>
        <w:t xml:space="preserve">. O orçamento da seguridade social abrangerá os recursos e as programações dos órgãos e entidades da administração direta ou indireta do Município, inclusive seus fundos e fundações, que atuem nas áreas de saúde, previdência e assistência social. </w:t>
      </w:r>
    </w:p>
    <w:p w:rsidR="00E125AC" w:rsidRDefault="00E125AC" w:rsidP="009F71E7">
      <w:pPr>
        <w:jc w:val="both"/>
        <w:rPr>
          <w:rFonts w:ascii="Arial" w:hAnsi="Arial" w:cs="Arial"/>
          <w:sz w:val="24"/>
          <w:szCs w:val="24"/>
        </w:rPr>
      </w:pPr>
      <w:r w:rsidRPr="00EB77F8">
        <w:rPr>
          <w:rFonts w:ascii="Arial" w:hAnsi="Arial" w:cs="Arial"/>
          <w:b/>
          <w:sz w:val="24"/>
          <w:szCs w:val="24"/>
        </w:rPr>
        <w:t>Art. 12</w:t>
      </w:r>
      <w:r w:rsidRPr="00E125AC">
        <w:rPr>
          <w:rFonts w:ascii="Arial" w:hAnsi="Arial" w:cs="Arial"/>
          <w:sz w:val="24"/>
          <w:szCs w:val="24"/>
        </w:rPr>
        <w:t xml:space="preserve">. De acordo com o definido no inciso III do art. 7º da Emenda Constitucional 29/2000, combinado com as determinações contidas na Lei Complementar 141/2012, o Município deverá aplicar anualmente, em ações e serviços públicos saúde, no mínimo, 15% (quinze por cento) da arrecadação dos impostos a que se refere o art. 156 e dos recursos de que tratam o art. 158 e a alínea “b” do inciso I do caput e o § 3º. Do art. 159, todos da Constituição Federal. </w:t>
      </w:r>
    </w:p>
    <w:p w:rsidR="00E125AC" w:rsidRDefault="00E125AC" w:rsidP="009F71E7">
      <w:pPr>
        <w:jc w:val="both"/>
        <w:rPr>
          <w:rFonts w:ascii="Arial" w:hAnsi="Arial" w:cs="Arial"/>
          <w:sz w:val="24"/>
          <w:szCs w:val="24"/>
        </w:rPr>
      </w:pPr>
      <w:r w:rsidRPr="00EB77F8">
        <w:rPr>
          <w:rFonts w:ascii="Arial" w:hAnsi="Arial" w:cs="Arial"/>
          <w:b/>
          <w:sz w:val="24"/>
          <w:szCs w:val="24"/>
        </w:rPr>
        <w:t>§ 1</w:t>
      </w:r>
      <w:r w:rsidRPr="00E125AC">
        <w:rPr>
          <w:rFonts w:ascii="Arial" w:hAnsi="Arial" w:cs="Arial"/>
          <w:sz w:val="24"/>
          <w:szCs w:val="24"/>
        </w:rPr>
        <w:t xml:space="preserve">o Na forma do disposto na Lei Complementar 141/2012 está compreendida na base de cálculo dos percentuais dos Municípios qualquer compensação financeira proveniente de impostos e transferências constitucionais previstos no </w:t>
      </w:r>
      <w:r w:rsidRPr="00EB77F8">
        <w:rPr>
          <w:rFonts w:ascii="Arial" w:hAnsi="Arial" w:cs="Arial"/>
          <w:sz w:val="24"/>
          <w:szCs w:val="24"/>
        </w:rPr>
        <w:t>§2º</w:t>
      </w:r>
      <w:r w:rsidRPr="00E125AC">
        <w:rPr>
          <w:rFonts w:ascii="Arial" w:hAnsi="Arial" w:cs="Arial"/>
          <w:sz w:val="24"/>
          <w:szCs w:val="24"/>
        </w:rPr>
        <w:t xml:space="preserve"> do art. 198 da Constituição Federal, já instituída ou que vier a ser criada, bem como a dívida ativa, a multa e os juros de mora decorrentes dos impostos cobrados diretamente ou por meio de processo administrativo ou judicial.</w:t>
      </w:r>
    </w:p>
    <w:p w:rsidR="00E125AC" w:rsidRDefault="00E125AC" w:rsidP="00E125AC">
      <w:pPr>
        <w:jc w:val="both"/>
        <w:rPr>
          <w:rFonts w:ascii="Arial" w:hAnsi="Arial" w:cs="Arial"/>
          <w:sz w:val="24"/>
          <w:szCs w:val="24"/>
        </w:rPr>
      </w:pPr>
      <w:r w:rsidRPr="00EB77F8">
        <w:rPr>
          <w:rFonts w:ascii="Arial" w:hAnsi="Arial" w:cs="Arial"/>
          <w:b/>
          <w:sz w:val="24"/>
          <w:szCs w:val="24"/>
        </w:rPr>
        <w:t>§ 2o</w:t>
      </w:r>
      <w:r w:rsidRPr="00E125AC">
        <w:rPr>
          <w:rFonts w:ascii="Arial" w:hAnsi="Arial" w:cs="Arial"/>
          <w:sz w:val="24"/>
          <w:szCs w:val="24"/>
        </w:rPr>
        <w:t xml:space="preserve"> Para efeito do cálculo do montante de recursos previsto na Lei Complementar 141/2012, devem ser considerados os recursos decorrentes da dívida ativa, da multa e dos juros de mora provenientes dos impostos e da sua respectiva dívida ativa.</w:t>
      </w:r>
    </w:p>
    <w:p w:rsidR="00E125AC" w:rsidRDefault="00E125AC" w:rsidP="00E125AC">
      <w:pPr>
        <w:jc w:val="both"/>
        <w:rPr>
          <w:rFonts w:ascii="Arial" w:eastAsia="Times New Roman" w:hAnsi="Arial" w:cs="Arial"/>
          <w:b/>
          <w:color w:val="000000"/>
          <w:sz w:val="20"/>
          <w:szCs w:val="20"/>
          <w:lang w:eastAsia="pt-BR"/>
        </w:rPr>
      </w:pPr>
      <w:r>
        <w:rPr>
          <w:rFonts w:ascii="Arial" w:hAnsi="Arial" w:cs="Arial"/>
          <w:sz w:val="24"/>
          <w:szCs w:val="24"/>
        </w:rPr>
        <w:t xml:space="preserve">              </w:t>
      </w:r>
      <w:r w:rsidRPr="00E125AC">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E125AC" w:rsidRPr="00E125AC" w:rsidRDefault="00E125AC" w:rsidP="00E125AC">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685888" behindDoc="0" locked="0" layoutInCell="1" allowOverlap="1">
            <wp:simplePos x="0" y="0"/>
            <wp:positionH relativeFrom="column">
              <wp:posOffset>2279650</wp:posOffset>
            </wp:positionH>
            <wp:positionV relativeFrom="paragraph">
              <wp:posOffset>-785495</wp:posOffset>
            </wp:positionV>
            <wp:extent cx="578485" cy="650240"/>
            <wp:effectExtent l="19050" t="0" r="0" b="0"/>
            <wp:wrapSquare wrapText="left"/>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E125AC" w:rsidRPr="00731440" w:rsidRDefault="00E125AC" w:rsidP="00E125AC">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E125AC" w:rsidRPr="00731440" w:rsidRDefault="00E125AC" w:rsidP="00E125AC">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E125AC" w:rsidRDefault="000D5B45" w:rsidP="000D5B45">
      <w:pPr>
        <w:jc w:val="both"/>
      </w:pPr>
      <w:r>
        <w:rPr>
          <w:rFonts w:ascii="Arial" w:eastAsia="Times New Roman" w:hAnsi="Arial" w:cs="Arial"/>
          <w:color w:val="000000"/>
          <w:sz w:val="24"/>
          <w:szCs w:val="24"/>
          <w:lang w:eastAsia="pt-BR"/>
        </w:rPr>
        <w:t xml:space="preserve">     </w:t>
      </w:r>
      <w:r w:rsidR="00E125AC" w:rsidRPr="00731440">
        <w:rPr>
          <w:rFonts w:ascii="Arial" w:eastAsia="Times New Roman" w:hAnsi="Arial" w:cs="Arial"/>
          <w:color w:val="000000"/>
          <w:sz w:val="24"/>
          <w:szCs w:val="24"/>
          <w:lang w:eastAsia="pt-BR"/>
        </w:rPr>
        <w:t>Avenida Severino Ribeiro Granja S/n – Centro - Umburanas / Bahia</w:t>
      </w:r>
    </w:p>
    <w:p w:rsidR="000D5B45" w:rsidRPr="000D5B45" w:rsidRDefault="000D5B45" w:rsidP="000D5B45">
      <w:pPr>
        <w:jc w:val="both"/>
        <w:rPr>
          <w:rFonts w:ascii="Arial" w:hAnsi="Arial" w:cs="Arial"/>
          <w:sz w:val="24"/>
          <w:szCs w:val="24"/>
        </w:rPr>
      </w:pPr>
      <w:r w:rsidRPr="00EB77F8">
        <w:rPr>
          <w:rFonts w:ascii="Arial" w:hAnsi="Arial" w:cs="Arial"/>
          <w:b/>
          <w:sz w:val="24"/>
          <w:szCs w:val="24"/>
        </w:rPr>
        <w:t>§ 3o</w:t>
      </w:r>
      <w:r w:rsidRPr="000D5B45">
        <w:rPr>
          <w:rFonts w:ascii="Arial" w:hAnsi="Arial" w:cs="Arial"/>
          <w:sz w:val="24"/>
          <w:szCs w:val="24"/>
        </w:rPr>
        <w:t xml:space="preserve"> - Os Estados, o Distrito Federal e os Municípios deverão observar o disposto nas respectivas Constituições ou Lei Orgânicas sempre que os percentuais nelas estabelecidos forem superiores aos fixados nesta Lei Complementar para aplicação em ações e serviços públicos de saúde. </w:t>
      </w:r>
    </w:p>
    <w:p w:rsidR="000D5B45" w:rsidRDefault="000D5B45" w:rsidP="000D5B45">
      <w:pPr>
        <w:jc w:val="both"/>
        <w:rPr>
          <w:rFonts w:ascii="Arial" w:hAnsi="Arial" w:cs="Arial"/>
          <w:sz w:val="24"/>
          <w:szCs w:val="24"/>
        </w:rPr>
      </w:pPr>
      <w:r w:rsidRPr="00EB77F8">
        <w:rPr>
          <w:rFonts w:ascii="Arial" w:hAnsi="Arial" w:cs="Arial"/>
          <w:b/>
          <w:sz w:val="24"/>
          <w:szCs w:val="24"/>
        </w:rPr>
        <w:t>Art. 13</w:t>
      </w:r>
      <w:r w:rsidRPr="000D5B45">
        <w:rPr>
          <w:rFonts w:ascii="Arial" w:hAnsi="Arial" w:cs="Arial"/>
          <w:sz w:val="24"/>
          <w:szCs w:val="24"/>
        </w:rPr>
        <w:t>. São consideradas como ações e serviços públicos de saúde, para efeito da aplicação dos recursos de que trata o art. 198, § 2º da Constituição Federal, as despesas que, realizadas com recursos previstos no § 1º</w:t>
      </w:r>
      <w:proofErr w:type="gramStart"/>
      <w:r w:rsidRPr="000D5B45">
        <w:rPr>
          <w:rFonts w:ascii="Arial" w:hAnsi="Arial" w:cs="Arial"/>
          <w:sz w:val="24"/>
          <w:szCs w:val="24"/>
        </w:rPr>
        <w:t>.,</w:t>
      </w:r>
      <w:proofErr w:type="gramEnd"/>
      <w:r w:rsidRPr="000D5B45">
        <w:rPr>
          <w:rFonts w:ascii="Arial" w:hAnsi="Arial" w:cs="Arial"/>
          <w:sz w:val="24"/>
          <w:szCs w:val="24"/>
        </w:rPr>
        <w:t xml:space="preserve"> do art. 12 desta Lei, através de fundo especial, estejam relacionadas a programas finalísticos e de apoio à saúde, inclusive administrativos, que atendam simultaneamente aos princípios do art. 7º. Da Lei no. 8.080, de 19 de setembro de 1990, suas alterações e atualizações, bem como às diretrizes definidas na Lei Complementar 141/2012. </w:t>
      </w:r>
    </w:p>
    <w:p w:rsidR="000D5B45" w:rsidRDefault="000D5B45" w:rsidP="000D5B45">
      <w:pPr>
        <w:jc w:val="both"/>
        <w:rPr>
          <w:rFonts w:ascii="Arial" w:hAnsi="Arial" w:cs="Arial"/>
          <w:sz w:val="24"/>
          <w:szCs w:val="24"/>
        </w:rPr>
      </w:pPr>
      <w:r w:rsidRPr="00100252">
        <w:rPr>
          <w:rFonts w:ascii="Arial" w:hAnsi="Arial" w:cs="Arial"/>
          <w:b/>
          <w:sz w:val="24"/>
          <w:szCs w:val="24"/>
        </w:rPr>
        <w:t>§ 1o</w:t>
      </w:r>
      <w:r w:rsidRPr="000D5B45">
        <w:rPr>
          <w:rFonts w:ascii="Arial" w:hAnsi="Arial" w:cs="Arial"/>
          <w:sz w:val="24"/>
          <w:szCs w:val="24"/>
        </w:rPr>
        <w:t xml:space="preserve"> As despesas com ações e serviços de saúde, realizadas pelo Município deverão ser financiadas com recursos movimentados por meio dos respectivos Fundos de Saúde. </w:t>
      </w:r>
    </w:p>
    <w:p w:rsidR="000D5B45" w:rsidRDefault="000D5B45" w:rsidP="000D5B45">
      <w:pPr>
        <w:jc w:val="both"/>
        <w:rPr>
          <w:rFonts w:ascii="Arial" w:hAnsi="Arial" w:cs="Arial"/>
          <w:sz w:val="24"/>
          <w:szCs w:val="24"/>
        </w:rPr>
      </w:pPr>
      <w:r w:rsidRPr="00100252">
        <w:rPr>
          <w:rFonts w:ascii="Arial" w:hAnsi="Arial" w:cs="Arial"/>
          <w:b/>
          <w:sz w:val="24"/>
          <w:szCs w:val="24"/>
        </w:rPr>
        <w:t>§ 2</w:t>
      </w:r>
      <w:r w:rsidRPr="000D5B45">
        <w:rPr>
          <w:rFonts w:ascii="Arial" w:hAnsi="Arial" w:cs="Arial"/>
          <w:sz w:val="24"/>
          <w:szCs w:val="24"/>
        </w:rPr>
        <w:t xml:space="preserve"> o O Fundo Municipal de Saúde deve constar na Lei Orçamentária Anual, em unidade orçamentária específica que contenha, exclusivamente, programas vinculados às ações e serviços públicos de saúde, com a referida denominação, devidamente compatibilizados com o Programa Municipal de Saúde. </w:t>
      </w:r>
    </w:p>
    <w:p w:rsidR="000D5B45" w:rsidRDefault="000D5B45" w:rsidP="000D5B45">
      <w:pPr>
        <w:jc w:val="both"/>
        <w:rPr>
          <w:rFonts w:ascii="Arial" w:hAnsi="Arial" w:cs="Arial"/>
          <w:sz w:val="24"/>
          <w:szCs w:val="24"/>
        </w:rPr>
      </w:pPr>
      <w:r w:rsidRPr="00100252">
        <w:rPr>
          <w:rFonts w:ascii="Arial" w:hAnsi="Arial" w:cs="Arial"/>
          <w:b/>
          <w:sz w:val="24"/>
          <w:szCs w:val="24"/>
        </w:rPr>
        <w:t>§ 3</w:t>
      </w:r>
      <w:r w:rsidRPr="000D5B45">
        <w:rPr>
          <w:rFonts w:ascii="Arial" w:hAnsi="Arial" w:cs="Arial"/>
          <w:sz w:val="24"/>
          <w:szCs w:val="24"/>
        </w:rPr>
        <w:t xml:space="preserve"> o Todo e qualquer despesa efetivada pelo município em ações e serviços de saúde será realizada por meio da unidade orçamentária mencionada no § 1o. </w:t>
      </w:r>
    </w:p>
    <w:p w:rsidR="00E125AC" w:rsidRDefault="000D5B45" w:rsidP="000D5B45">
      <w:pPr>
        <w:jc w:val="both"/>
        <w:rPr>
          <w:rFonts w:ascii="Arial" w:hAnsi="Arial" w:cs="Arial"/>
          <w:sz w:val="24"/>
          <w:szCs w:val="24"/>
        </w:rPr>
      </w:pPr>
      <w:r w:rsidRPr="00100252">
        <w:rPr>
          <w:rFonts w:ascii="Arial" w:hAnsi="Arial" w:cs="Arial"/>
          <w:b/>
          <w:sz w:val="24"/>
          <w:szCs w:val="24"/>
        </w:rPr>
        <w:t>Art. 14</w:t>
      </w:r>
      <w:r w:rsidRPr="000D5B45">
        <w:rPr>
          <w:rFonts w:ascii="Arial" w:hAnsi="Arial" w:cs="Arial"/>
          <w:sz w:val="24"/>
          <w:szCs w:val="24"/>
        </w:rPr>
        <w:t xml:space="preserve">. Em conformidade com os princípios e diretrizes mencionados nos arts. 12 e 13 desta Lei, combinado com o disposto na Portaria 2047/2002 e Resolução </w:t>
      </w:r>
      <w:r w:rsidR="00E15214" w:rsidRPr="000D5B45">
        <w:rPr>
          <w:rFonts w:ascii="Arial" w:hAnsi="Arial" w:cs="Arial"/>
          <w:sz w:val="24"/>
          <w:szCs w:val="24"/>
        </w:rPr>
        <w:t>no.</w:t>
      </w:r>
      <w:r w:rsidRPr="000D5B45">
        <w:rPr>
          <w:rFonts w:ascii="Arial" w:hAnsi="Arial" w:cs="Arial"/>
          <w:sz w:val="24"/>
          <w:szCs w:val="24"/>
        </w:rPr>
        <w:t xml:space="preserve"> 1277/2008 do TCM e suas alterações, não são consideradas como despesas com ações e serviços públicos de saúde, para efeito de aplicação do disposto no art. 77 do ADCT, as relativas a:</w:t>
      </w:r>
    </w:p>
    <w:p w:rsidR="000D5B45" w:rsidRPr="00E15214" w:rsidRDefault="000D5B45" w:rsidP="000D5B45">
      <w:pPr>
        <w:jc w:val="both"/>
        <w:rPr>
          <w:rFonts w:ascii="Arial" w:hAnsi="Arial" w:cs="Arial"/>
          <w:sz w:val="24"/>
          <w:szCs w:val="24"/>
        </w:rPr>
      </w:pPr>
      <w:r w:rsidRPr="00E15214">
        <w:rPr>
          <w:rFonts w:ascii="Arial" w:hAnsi="Arial" w:cs="Arial"/>
          <w:sz w:val="24"/>
          <w:szCs w:val="24"/>
        </w:rPr>
        <w:t xml:space="preserve">I - pagamento de aposentadorias e pensões; </w:t>
      </w:r>
    </w:p>
    <w:p w:rsidR="000D5B45" w:rsidRPr="00E15214" w:rsidRDefault="000D5B45" w:rsidP="000D5B45">
      <w:pPr>
        <w:jc w:val="both"/>
        <w:rPr>
          <w:rFonts w:ascii="Arial" w:hAnsi="Arial" w:cs="Arial"/>
          <w:sz w:val="24"/>
          <w:szCs w:val="24"/>
        </w:rPr>
      </w:pPr>
      <w:r w:rsidRPr="00E15214">
        <w:rPr>
          <w:rFonts w:ascii="Arial" w:hAnsi="Arial" w:cs="Arial"/>
          <w:sz w:val="24"/>
          <w:szCs w:val="24"/>
        </w:rPr>
        <w:t xml:space="preserve">II - assistência à saúde que não atenda ao princípio da universalidade (clientela fechada); </w:t>
      </w:r>
    </w:p>
    <w:p w:rsidR="000D5B45" w:rsidRPr="00E15214" w:rsidRDefault="000D5B45" w:rsidP="000D5B45">
      <w:pPr>
        <w:jc w:val="both"/>
        <w:rPr>
          <w:rFonts w:ascii="Arial" w:hAnsi="Arial" w:cs="Arial"/>
          <w:sz w:val="24"/>
          <w:szCs w:val="24"/>
        </w:rPr>
      </w:pPr>
      <w:r w:rsidRPr="00E15214">
        <w:rPr>
          <w:rFonts w:ascii="Arial" w:hAnsi="Arial" w:cs="Arial"/>
          <w:sz w:val="24"/>
          <w:szCs w:val="24"/>
        </w:rPr>
        <w:t xml:space="preserve">III - merenda escolar; </w:t>
      </w:r>
    </w:p>
    <w:p w:rsidR="00E15214" w:rsidRPr="007C0F2D" w:rsidRDefault="000D5B45" w:rsidP="00E15214">
      <w:pPr>
        <w:jc w:val="both"/>
        <w:rPr>
          <w:rFonts w:ascii="Arial" w:eastAsia="Times New Roman" w:hAnsi="Arial" w:cs="Arial"/>
          <w:color w:val="000000"/>
          <w:sz w:val="20"/>
          <w:szCs w:val="20"/>
          <w:lang w:eastAsia="pt-BR"/>
        </w:rPr>
      </w:pPr>
      <w:r>
        <w:rPr>
          <w:rFonts w:ascii="Arial" w:hAnsi="Arial" w:cs="Arial"/>
          <w:sz w:val="24"/>
          <w:szCs w:val="24"/>
        </w:rPr>
        <w:t xml:space="preserve">              </w:t>
      </w:r>
      <w:r w:rsidRPr="007C0F2D">
        <w:rPr>
          <w:rFonts w:ascii="Arial" w:eastAsia="Times New Roman" w:hAnsi="Arial" w:cs="Arial"/>
          <w:color w:val="000000"/>
          <w:sz w:val="20"/>
          <w:szCs w:val="20"/>
          <w:lang w:eastAsia="pt-BR"/>
        </w:rPr>
        <w:t xml:space="preserve"> Avenida Severino Ribeiro Granja S/n – Centro - Umburanas / Bahia.</w:t>
      </w:r>
    </w:p>
    <w:p w:rsidR="00C92173" w:rsidRPr="00E15214" w:rsidRDefault="00C92173" w:rsidP="00E15214">
      <w:pPr>
        <w:jc w:val="both"/>
        <w:rPr>
          <w:rFonts w:ascii="Arial" w:eastAsia="Times New Roman" w:hAnsi="Arial" w:cs="Arial"/>
          <w:b/>
          <w:color w:val="000000"/>
          <w:sz w:val="20"/>
          <w:szCs w:val="20"/>
          <w:lang w:eastAsia="pt-BR"/>
        </w:rPr>
      </w:pPr>
      <w:r w:rsidRPr="00C92173">
        <w:rPr>
          <w:noProof/>
          <w:lang w:eastAsia="pt-BR"/>
        </w:rPr>
        <w:lastRenderedPageBreak/>
        <w:drawing>
          <wp:anchor distT="0" distB="0" distL="114300" distR="114300" simplePos="0" relativeHeight="251687936" behindDoc="0" locked="0" layoutInCell="1" allowOverlap="1">
            <wp:simplePos x="0" y="0"/>
            <wp:positionH relativeFrom="column">
              <wp:posOffset>2526030</wp:posOffset>
            </wp:positionH>
            <wp:positionV relativeFrom="paragraph">
              <wp:posOffset>-891540</wp:posOffset>
            </wp:positionV>
            <wp:extent cx="578485" cy="650240"/>
            <wp:effectExtent l="19050" t="0" r="0" b="0"/>
            <wp:wrapSquare wrapText="left"/>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00E15214">
        <w:rPr>
          <w:rFonts w:ascii="Arial" w:eastAsia="Times New Roman" w:hAnsi="Arial" w:cs="Arial"/>
          <w:b/>
          <w:color w:val="000000"/>
          <w:sz w:val="20"/>
          <w:szCs w:val="20"/>
          <w:lang w:eastAsia="pt-BR"/>
        </w:rPr>
        <w:t xml:space="preserve">                                                           </w:t>
      </w:r>
      <w:r w:rsidRPr="00731440">
        <w:rPr>
          <w:rFonts w:ascii="Arial" w:eastAsia="Times New Roman" w:hAnsi="Arial" w:cs="Arial"/>
          <w:b/>
          <w:bCs/>
          <w:color w:val="000000"/>
          <w:sz w:val="24"/>
          <w:szCs w:val="24"/>
          <w:lang w:eastAsia="pt-BR"/>
        </w:rPr>
        <w:t>ESTADO DA BAHIA</w:t>
      </w:r>
    </w:p>
    <w:p w:rsidR="00C92173" w:rsidRPr="00731440" w:rsidRDefault="00C92173" w:rsidP="00C92173">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C92173" w:rsidRPr="00731440" w:rsidRDefault="00C92173" w:rsidP="00C92173">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C92173" w:rsidRDefault="00C92173" w:rsidP="00C92173">
      <w:pPr>
        <w:jc w:val="center"/>
      </w:pPr>
      <w:r w:rsidRPr="00731440">
        <w:rPr>
          <w:rFonts w:ascii="Arial" w:eastAsia="Times New Roman" w:hAnsi="Arial" w:cs="Arial"/>
          <w:color w:val="000000"/>
          <w:sz w:val="24"/>
          <w:szCs w:val="24"/>
          <w:lang w:eastAsia="pt-BR"/>
        </w:rPr>
        <w:t>Avenida Severino Ribeiro Granja S/n – Centro - Umburanas / Bahia</w:t>
      </w:r>
    </w:p>
    <w:p w:rsidR="000D5B45" w:rsidRPr="00E15214" w:rsidRDefault="000D5B45" w:rsidP="000D5B45">
      <w:pPr>
        <w:jc w:val="both"/>
        <w:rPr>
          <w:rFonts w:ascii="Arial" w:hAnsi="Arial" w:cs="Arial"/>
          <w:sz w:val="24"/>
          <w:szCs w:val="24"/>
        </w:rPr>
      </w:pPr>
      <w:r w:rsidRPr="00E15214">
        <w:rPr>
          <w:rFonts w:ascii="Arial" w:hAnsi="Arial" w:cs="Arial"/>
          <w:sz w:val="24"/>
          <w:szCs w:val="24"/>
        </w:rPr>
        <w:t xml:space="preserve">IV - saneamento básico, mesmo o previsto no inciso XII do art. 13 desta Lei, realizado com recursos provenientes de taxas ou tarifas e do Fundo de Combate e Erradicação da Pobreza, ainda que excepcionalmente executado pela Secretaria de Saúde ou por entes a ela vinculados; </w:t>
      </w:r>
    </w:p>
    <w:p w:rsidR="000D5B45" w:rsidRPr="00E15214" w:rsidRDefault="000D5B45" w:rsidP="000D5B45">
      <w:pPr>
        <w:jc w:val="both"/>
        <w:rPr>
          <w:rFonts w:ascii="Arial" w:hAnsi="Arial" w:cs="Arial"/>
          <w:sz w:val="24"/>
          <w:szCs w:val="24"/>
        </w:rPr>
      </w:pPr>
      <w:r w:rsidRPr="00E15214">
        <w:rPr>
          <w:rFonts w:ascii="Arial" w:hAnsi="Arial" w:cs="Arial"/>
          <w:sz w:val="24"/>
          <w:szCs w:val="24"/>
        </w:rPr>
        <w:t xml:space="preserve">V - limpeza urbana e remoção de resíduos sólidos (lixo); </w:t>
      </w:r>
    </w:p>
    <w:p w:rsidR="000D5B45" w:rsidRPr="00E15214" w:rsidRDefault="000D5B45" w:rsidP="000D5B45">
      <w:pPr>
        <w:jc w:val="both"/>
        <w:rPr>
          <w:rFonts w:ascii="Arial" w:hAnsi="Arial" w:cs="Arial"/>
          <w:sz w:val="24"/>
          <w:szCs w:val="24"/>
        </w:rPr>
      </w:pPr>
      <w:r w:rsidRPr="00E15214">
        <w:rPr>
          <w:rFonts w:ascii="Arial" w:hAnsi="Arial" w:cs="Arial"/>
          <w:sz w:val="24"/>
          <w:szCs w:val="24"/>
        </w:rPr>
        <w:t xml:space="preserve">VI - preservação e correção do meio ambiente, realizadas pelos órgãos de meio ambiente dos Entes Federativos e por entidades não governamentais; </w:t>
      </w:r>
    </w:p>
    <w:p w:rsidR="000D5B45" w:rsidRPr="00E15214" w:rsidRDefault="000D5B45" w:rsidP="000D5B45">
      <w:pPr>
        <w:jc w:val="both"/>
        <w:rPr>
          <w:rFonts w:ascii="Arial" w:hAnsi="Arial" w:cs="Arial"/>
          <w:sz w:val="24"/>
          <w:szCs w:val="24"/>
        </w:rPr>
      </w:pPr>
      <w:r w:rsidRPr="00E15214">
        <w:rPr>
          <w:rFonts w:ascii="Arial" w:hAnsi="Arial" w:cs="Arial"/>
          <w:sz w:val="24"/>
          <w:szCs w:val="24"/>
        </w:rPr>
        <w:t>VII - ações de assistência sociais não vinculadas diretamente à execução das ações e serviços referidos no art. 7° da Portaria 2.047/2002, bem como aquelas não promovidas pelos órgãos de Saúde do SUS;</w:t>
      </w:r>
    </w:p>
    <w:p w:rsidR="00FA6388" w:rsidRPr="00FA6388" w:rsidRDefault="00FA6388" w:rsidP="000D5B45">
      <w:pPr>
        <w:jc w:val="both"/>
        <w:rPr>
          <w:rFonts w:ascii="Arial" w:hAnsi="Arial" w:cs="Arial"/>
          <w:sz w:val="24"/>
          <w:szCs w:val="24"/>
        </w:rPr>
      </w:pPr>
      <w:r w:rsidRPr="00100252">
        <w:rPr>
          <w:rFonts w:ascii="Arial" w:hAnsi="Arial" w:cs="Arial"/>
          <w:b/>
          <w:sz w:val="24"/>
          <w:szCs w:val="24"/>
        </w:rPr>
        <w:t>Art. 15.</w:t>
      </w:r>
      <w:r w:rsidRPr="00FA6388">
        <w:rPr>
          <w:rFonts w:ascii="Arial" w:hAnsi="Arial" w:cs="Arial"/>
          <w:sz w:val="24"/>
          <w:szCs w:val="24"/>
        </w:rPr>
        <w:t xml:space="preserve"> A proposta Orçamentária Anual que o Poder Executivo encaminhará à Câmara Municipal, até 30 de agosto de 2023, será composta, além da mensagem e do respectivo projeto de Lei, de: </w:t>
      </w:r>
    </w:p>
    <w:p w:rsidR="00FA6388" w:rsidRPr="00FA6388" w:rsidRDefault="00FA6388" w:rsidP="000D5B45">
      <w:pPr>
        <w:jc w:val="both"/>
        <w:rPr>
          <w:rFonts w:ascii="Arial" w:hAnsi="Arial" w:cs="Arial"/>
          <w:sz w:val="24"/>
          <w:szCs w:val="24"/>
        </w:rPr>
      </w:pPr>
      <w:r w:rsidRPr="00FA6388">
        <w:rPr>
          <w:rFonts w:ascii="Arial" w:hAnsi="Arial" w:cs="Arial"/>
          <w:sz w:val="24"/>
          <w:szCs w:val="24"/>
        </w:rPr>
        <w:t xml:space="preserve">I – texto da lei </w:t>
      </w:r>
    </w:p>
    <w:p w:rsidR="00FA6388" w:rsidRPr="00FA6388" w:rsidRDefault="00FA6388" w:rsidP="000D5B45">
      <w:pPr>
        <w:jc w:val="both"/>
        <w:rPr>
          <w:rFonts w:ascii="Arial" w:hAnsi="Arial" w:cs="Arial"/>
          <w:sz w:val="24"/>
          <w:szCs w:val="24"/>
        </w:rPr>
      </w:pPr>
      <w:r w:rsidRPr="00FA6388">
        <w:rPr>
          <w:rFonts w:ascii="Arial" w:hAnsi="Arial" w:cs="Arial"/>
          <w:sz w:val="24"/>
          <w:szCs w:val="24"/>
        </w:rPr>
        <w:t xml:space="preserve">II - anexos dos orçamentos fiscais e da seguridade social; </w:t>
      </w:r>
    </w:p>
    <w:p w:rsidR="00100252" w:rsidRDefault="00FA6388" w:rsidP="000D5B45">
      <w:pPr>
        <w:jc w:val="both"/>
        <w:rPr>
          <w:rFonts w:ascii="Arial" w:hAnsi="Arial" w:cs="Arial"/>
          <w:sz w:val="24"/>
          <w:szCs w:val="24"/>
        </w:rPr>
      </w:pPr>
      <w:r w:rsidRPr="00FA6388">
        <w:rPr>
          <w:rFonts w:ascii="Arial" w:hAnsi="Arial" w:cs="Arial"/>
          <w:sz w:val="24"/>
          <w:szCs w:val="24"/>
        </w:rPr>
        <w:t xml:space="preserve">III - informações complementares. </w:t>
      </w:r>
    </w:p>
    <w:p w:rsidR="006C1247" w:rsidRDefault="00FA6388" w:rsidP="000D5B45">
      <w:pPr>
        <w:jc w:val="both"/>
      </w:pPr>
      <w:r w:rsidRPr="00100252">
        <w:rPr>
          <w:rFonts w:ascii="Arial" w:hAnsi="Arial" w:cs="Arial"/>
          <w:b/>
          <w:sz w:val="24"/>
          <w:szCs w:val="24"/>
        </w:rPr>
        <w:t>§ 1</w:t>
      </w:r>
      <w:r w:rsidRPr="00FA6388">
        <w:rPr>
          <w:rFonts w:ascii="Arial" w:hAnsi="Arial" w:cs="Arial"/>
          <w:sz w:val="24"/>
          <w:szCs w:val="24"/>
        </w:rPr>
        <w:t>º Integrarão a Lei de Orçamento, conforme estabelece o § 1º do art. 2º da Lei nº 4.320/64</w:t>
      </w:r>
      <w:r>
        <w:t>:</w:t>
      </w:r>
    </w:p>
    <w:p w:rsidR="00E431E8" w:rsidRDefault="00E431E8" w:rsidP="000D5B45">
      <w:pPr>
        <w:jc w:val="both"/>
        <w:rPr>
          <w:rFonts w:ascii="Arial" w:hAnsi="Arial" w:cs="Arial"/>
          <w:sz w:val="24"/>
          <w:szCs w:val="24"/>
        </w:rPr>
      </w:pPr>
      <w:r w:rsidRPr="00E431E8">
        <w:rPr>
          <w:rFonts w:ascii="Arial" w:hAnsi="Arial" w:cs="Arial"/>
          <w:sz w:val="24"/>
          <w:szCs w:val="24"/>
        </w:rPr>
        <w:t xml:space="preserve">I - sumário geral da receita por fonte e da despesa por funções do Governo; </w:t>
      </w:r>
    </w:p>
    <w:p w:rsidR="00E431E8" w:rsidRDefault="00E431E8" w:rsidP="000D5B45">
      <w:pPr>
        <w:jc w:val="both"/>
        <w:rPr>
          <w:rFonts w:ascii="Arial" w:hAnsi="Arial" w:cs="Arial"/>
          <w:sz w:val="24"/>
          <w:szCs w:val="24"/>
        </w:rPr>
      </w:pPr>
      <w:r w:rsidRPr="00E431E8">
        <w:rPr>
          <w:rFonts w:ascii="Arial" w:hAnsi="Arial" w:cs="Arial"/>
          <w:sz w:val="24"/>
          <w:szCs w:val="24"/>
        </w:rPr>
        <w:t xml:space="preserve">II - quadro demonstrativo da receita e despesa segundo as categorias econômicas de forma a evidenciar o déficit ou superávit corrente, na forma do Anexo 01 de que trata o art. 2º. </w:t>
      </w:r>
      <w:proofErr w:type="gramStart"/>
      <w:r w:rsidRPr="00E431E8">
        <w:rPr>
          <w:rFonts w:ascii="Arial" w:hAnsi="Arial" w:cs="Arial"/>
          <w:sz w:val="24"/>
          <w:szCs w:val="24"/>
        </w:rPr>
        <w:t>da</w:t>
      </w:r>
      <w:proofErr w:type="gramEnd"/>
      <w:r w:rsidRPr="00E431E8">
        <w:rPr>
          <w:rFonts w:ascii="Arial" w:hAnsi="Arial" w:cs="Arial"/>
          <w:sz w:val="24"/>
          <w:szCs w:val="24"/>
        </w:rPr>
        <w:t xml:space="preserve"> Lei Federal nº 4.320/64; </w:t>
      </w:r>
    </w:p>
    <w:p w:rsidR="00E431E8" w:rsidRDefault="00E431E8" w:rsidP="000D5B45">
      <w:pPr>
        <w:jc w:val="both"/>
        <w:rPr>
          <w:rFonts w:ascii="Arial" w:hAnsi="Arial" w:cs="Arial"/>
          <w:sz w:val="24"/>
          <w:szCs w:val="24"/>
        </w:rPr>
      </w:pPr>
      <w:r w:rsidRPr="00E431E8">
        <w:rPr>
          <w:rFonts w:ascii="Arial" w:hAnsi="Arial" w:cs="Arial"/>
          <w:sz w:val="24"/>
          <w:szCs w:val="24"/>
        </w:rPr>
        <w:t xml:space="preserve">III – quadro discriminativo da receita por fontes; </w:t>
      </w:r>
    </w:p>
    <w:p w:rsidR="00E431E8" w:rsidRDefault="00E431E8" w:rsidP="000D5B45">
      <w:pPr>
        <w:jc w:val="both"/>
        <w:rPr>
          <w:rFonts w:ascii="Arial" w:hAnsi="Arial" w:cs="Arial"/>
          <w:sz w:val="24"/>
          <w:szCs w:val="24"/>
        </w:rPr>
      </w:pPr>
      <w:r w:rsidRPr="00E431E8">
        <w:rPr>
          <w:rFonts w:ascii="Arial" w:hAnsi="Arial" w:cs="Arial"/>
          <w:sz w:val="24"/>
          <w:szCs w:val="24"/>
        </w:rPr>
        <w:t xml:space="preserve">IV - quadro das dotações por órgãos do Governo e da Administração. </w:t>
      </w:r>
    </w:p>
    <w:p w:rsidR="00E431E8" w:rsidRDefault="00E431E8" w:rsidP="000D5B45">
      <w:pPr>
        <w:jc w:val="both"/>
        <w:rPr>
          <w:rFonts w:ascii="Arial" w:hAnsi="Arial" w:cs="Arial"/>
          <w:sz w:val="24"/>
          <w:szCs w:val="24"/>
        </w:rPr>
      </w:pPr>
      <w:r w:rsidRPr="00100252">
        <w:rPr>
          <w:rFonts w:ascii="Arial" w:hAnsi="Arial" w:cs="Arial"/>
          <w:b/>
          <w:sz w:val="24"/>
          <w:szCs w:val="24"/>
        </w:rPr>
        <w:t>§ 2º</w:t>
      </w:r>
      <w:r w:rsidRPr="00E431E8">
        <w:rPr>
          <w:rFonts w:ascii="Arial" w:hAnsi="Arial" w:cs="Arial"/>
          <w:sz w:val="24"/>
          <w:szCs w:val="24"/>
        </w:rPr>
        <w:t xml:space="preserve"> Os anexos relativos aos orçamentos fiscais e da seguridade social serão compostos, com dados isolados ou consolidados, pelos seguintes demonstrativos: </w:t>
      </w:r>
    </w:p>
    <w:p w:rsidR="00100252" w:rsidRDefault="007C0F2D" w:rsidP="007C0F2D">
      <w:pPr>
        <w:tabs>
          <w:tab w:val="left" w:pos="2063"/>
        </w:tabs>
        <w:jc w:val="both"/>
        <w:rPr>
          <w:rFonts w:ascii="Arial" w:hAnsi="Arial" w:cs="Arial"/>
          <w:sz w:val="24"/>
          <w:szCs w:val="24"/>
        </w:rPr>
      </w:pPr>
      <w:r>
        <w:rPr>
          <w:rFonts w:ascii="Arial" w:hAnsi="Arial" w:cs="Arial"/>
          <w:sz w:val="24"/>
          <w:szCs w:val="24"/>
        </w:rPr>
        <w:tab/>
      </w:r>
    </w:p>
    <w:p w:rsidR="00100252" w:rsidRPr="00100252" w:rsidRDefault="00100252" w:rsidP="00100252">
      <w:pPr>
        <w:jc w:val="both"/>
        <w:rPr>
          <w:rFonts w:ascii="Arial" w:hAnsi="Arial" w:cs="Arial"/>
          <w:sz w:val="24"/>
          <w:szCs w:val="24"/>
        </w:rPr>
      </w:pPr>
      <w:r w:rsidRPr="007C0F2D">
        <w:rPr>
          <w:rFonts w:ascii="Arial" w:hAnsi="Arial" w:cs="Arial"/>
          <w:sz w:val="24"/>
          <w:szCs w:val="24"/>
        </w:rPr>
        <w:t xml:space="preserve">               </w:t>
      </w:r>
      <w:r w:rsidRPr="007C0F2D">
        <w:rPr>
          <w:rFonts w:ascii="Arial" w:eastAsia="Times New Roman" w:hAnsi="Arial" w:cs="Arial"/>
          <w:color w:val="000000"/>
          <w:sz w:val="20"/>
          <w:szCs w:val="20"/>
          <w:lang w:eastAsia="pt-BR"/>
        </w:rPr>
        <w:t xml:space="preserve"> Avenida Severino Ribeiro Granja S/n – Centro - Umburanas / Bahia</w:t>
      </w:r>
      <w:r>
        <w:rPr>
          <w:rFonts w:ascii="Arial" w:eastAsia="Times New Roman" w:hAnsi="Arial" w:cs="Arial"/>
          <w:b/>
          <w:color w:val="000000"/>
          <w:sz w:val="20"/>
          <w:szCs w:val="20"/>
          <w:lang w:eastAsia="pt-BR"/>
        </w:rPr>
        <w:t>.</w:t>
      </w:r>
    </w:p>
    <w:p w:rsidR="002C5D2E" w:rsidRDefault="00100252" w:rsidP="002C5D2E">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689984" behindDoc="0" locked="0" layoutInCell="1" allowOverlap="1">
            <wp:simplePos x="0" y="0"/>
            <wp:positionH relativeFrom="column">
              <wp:posOffset>2252980</wp:posOffset>
            </wp:positionH>
            <wp:positionV relativeFrom="paragraph">
              <wp:posOffset>-838835</wp:posOffset>
            </wp:positionV>
            <wp:extent cx="578485" cy="650240"/>
            <wp:effectExtent l="19050" t="0" r="0" b="0"/>
            <wp:wrapSquare wrapText="left"/>
            <wp:docPr id="1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100252" w:rsidRPr="002C5D2E" w:rsidRDefault="002C5D2E" w:rsidP="002C5D2E">
      <w:pPr>
        <w:jc w:val="both"/>
        <w:rPr>
          <w:rFonts w:ascii="Arial" w:hAnsi="Arial" w:cs="Arial"/>
          <w:sz w:val="24"/>
          <w:szCs w:val="24"/>
        </w:rPr>
      </w:pPr>
      <w:r>
        <w:rPr>
          <w:rFonts w:ascii="Arial" w:hAnsi="Arial" w:cs="Arial"/>
          <w:sz w:val="24"/>
          <w:szCs w:val="24"/>
        </w:rPr>
        <w:t xml:space="preserve">                             </w:t>
      </w:r>
      <w:r w:rsidR="00100252" w:rsidRPr="00731440">
        <w:rPr>
          <w:rFonts w:ascii="Arial" w:eastAsia="Times New Roman" w:hAnsi="Arial" w:cs="Arial"/>
          <w:color w:val="000000"/>
          <w:sz w:val="24"/>
          <w:szCs w:val="24"/>
          <w:lang w:eastAsia="pt-BR"/>
        </w:rPr>
        <w:t>Poder Legislativo do Município de Umburanas</w:t>
      </w:r>
    </w:p>
    <w:p w:rsidR="00100252" w:rsidRPr="00731440" w:rsidRDefault="00100252" w:rsidP="00100252">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100252" w:rsidRDefault="00100252" w:rsidP="00100252">
      <w:pPr>
        <w:jc w:val="center"/>
      </w:pPr>
      <w:r w:rsidRPr="00731440">
        <w:rPr>
          <w:rFonts w:ascii="Arial" w:eastAsia="Times New Roman" w:hAnsi="Arial" w:cs="Arial"/>
          <w:color w:val="000000"/>
          <w:sz w:val="24"/>
          <w:szCs w:val="24"/>
          <w:lang w:eastAsia="pt-BR"/>
        </w:rPr>
        <w:t>Avenida Severino Ribeiro Granja S/n – Centro - Umburanas / Bahia</w:t>
      </w:r>
    </w:p>
    <w:p w:rsidR="00E431E8" w:rsidRDefault="00E431E8" w:rsidP="000D5B45">
      <w:pPr>
        <w:jc w:val="both"/>
        <w:rPr>
          <w:rFonts w:ascii="Arial" w:hAnsi="Arial" w:cs="Arial"/>
          <w:sz w:val="24"/>
          <w:szCs w:val="24"/>
        </w:rPr>
      </w:pPr>
      <w:r w:rsidRPr="00E431E8">
        <w:rPr>
          <w:rFonts w:ascii="Arial" w:hAnsi="Arial" w:cs="Arial"/>
          <w:sz w:val="24"/>
          <w:szCs w:val="24"/>
        </w:rPr>
        <w:t xml:space="preserve">I - da programação referente à manutenção e desenvolvimento do ensino, de modo a dar cumprimento ao disposto no art. 212 da Constituição Federal; </w:t>
      </w:r>
    </w:p>
    <w:p w:rsidR="00E431E8" w:rsidRDefault="00E431E8" w:rsidP="000D5B45">
      <w:pPr>
        <w:jc w:val="both"/>
        <w:rPr>
          <w:rFonts w:ascii="Arial" w:hAnsi="Arial" w:cs="Arial"/>
          <w:sz w:val="24"/>
          <w:szCs w:val="24"/>
        </w:rPr>
      </w:pPr>
      <w:r w:rsidRPr="00E431E8">
        <w:rPr>
          <w:rFonts w:ascii="Arial" w:hAnsi="Arial" w:cs="Arial"/>
          <w:sz w:val="24"/>
          <w:szCs w:val="24"/>
        </w:rPr>
        <w:t>II - da programação referente à aplicação em ações e serviços públicos de saúde, para dar cumprimento ao estabelecido nos incisos do art. 77 do Ato das Disposições Constitucionais Transitórias - ADCT da Constituição Federal, inciso III do art. 7º da Emenda Constitucional 29/2000, combinado com as determinações contidas na Lei Complementar 141/2012 e demais legislações pertinentes à matéria;</w:t>
      </w:r>
    </w:p>
    <w:p w:rsidR="00C875D6" w:rsidRDefault="00C875D6" w:rsidP="000D5B45">
      <w:pPr>
        <w:jc w:val="both"/>
        <w:rPr>
          <w:rFonts w:ascii="Arial" w:hAnsi="Arial" w:cs="Arial"/>
          <w:sz w:val="24"/>
          <w:szCs w:val="24"/>
        </w:rPr>
      </w:pPr>
      <w:r w:rsidRPr="00C875D6">
        <w:rPr>
          <w:rFonts w:ascii="Arial" w:hAnsi="Arial" w:cs="Arial"/>
          <w:sz w:val="24"/>
          <w:szCs w:val="24"/>
        </w:rPr>
        <w:t xml:space="preserve">III - do quadro da dívida fundada e flutuante do Município, com base no Balanço Patrimonial do exercício financeiro de 2022; IV - demonstrativo da Receita Arrecadada nos últimos </w:t>
      </w:r>
      <w:proofErr w:type="gramStart"/>
      <w:r w:rsidRPr="00C875D6">
        <w:rPr>
          <w:rFonts w:ascii="Arial" w:hAnsi="Arial" w:cs="Arial"/>
          <w:sz w:val="24"/>
          <w:szCs w:val="24"/>
        </w:rPr>
        <w:t>3</w:t>
      </w:r>
      <w:proofErr w:type="gramEnd"/>
      <w:r w:rsidRPr="00C875D6">
        <w:rPr>
          <w:rFonts w:ascii="Arial" w:hAnsi="Arial" w:cs="Arial"/>
          <w:sz w:val="24"/>
          <w:szCs w:val="24"/>
        </w:rPr>
        <w:t xml:space="preserve"> (três) exercícios e sua projeção para os 3 (três) subsequentes; </w:t>
      </w:r>
    </w:p>
    <w:p w:rsidR="00EB77F8" w:rsidRDefault="00C875D6" w:rsidP="000D5B45">
      <w:pPr>
        <w:jc w:val="both"/>
        <w:rPr>
          <w:rFonts w:ascii="Arial" w:hAnsi="Arial" w:cs="Arial"/>
          <w:sz w:val="24"/>
          <w:szCs w:val="24"/>
        </w:rPr>
      </w:pPr>
      <w:r w:rsidRPr="00C875D6">
        <w:rPr>
          <w:rFonts w:ascii="Arial" w:hAnsi="Arial" w:cs="Arial"/>
          <w:sz w:val="24"/>
          <w:szCs w:val="24"/>
        </w:rPr>
        <w:t xml:space="preserve">V - demonstrativo da Receita segundo a Categoria Econômica e Fonte de Recursos na forma do Anexo 02 da Lei nº 4.320/64; </w:t>
      </w:r>
    </w:p>
    <w:p w:rsidR="00100252" w:rsidRDefault="00C875D6" w:rsidP="000D5B45">
      <w:pPr>
        <w:jc w:val="both"/>
        <w:rPr>
          <w:rFonts w:ascii="Arial" w:hAnsi="Arial" w:cs="Arial"/>
          <w:sz w:val="24"/>
          <w:szCs w:val="24"/>
        </w:rPr>
      </w:pPr>
      <w:r w:rsidRPr="00C875D6">
        <w:rPr>
          <w:rFonts w:ascii="Arial" w:hAnsi="Arial" w:cs="Arial"/>
          <w:sz w:val="24"/>
          <w:szCs w:val="24"/>
        </w:rPr>
        <w:t xml:space="preserve">VI - demonstrativo da despesa na forma dos Anexos 6, 7 e 9 da Lei n.º 4.320/64. </w:t>
      </w:r>
    </w:p>
    <w:p w:rsidR="00EB77F8" w:rsidRDefault="00C875D6" w:rsidP="000D5B45">
      <w:pPr>
        <w:jc w:val="both"/>
        <w:rPr>
          <w:rFonts w:ascii="Arial" w:hAnsi="Arial" w:cs="Arial"/>
          <w:sz w:val="24"/>
          <w:szCs w:val="24"/>
        </w:rPr>
      </w:pPr>
      <w:r w:rsidRPr="00100252">
        <w:rPr>
          <w:rFonts w:ascii="Arial" w:hAnsi="Arial" w:cs="Arial"/>
          <w:b/>
          <w:sz w:val="24"/>
          <w:szCs w:val="24"/>
        </w:rPr>
        <w:t>Art. 16</w:t>
      </w:r>
      <w:r w:rsidRPr="00C875D6">
        <w:rPr>
          <w:rFonts w:ascii="Arial" w:hAnsi="Arial" w:cs="Arial"/>
          <w:sz w:val="24"/>
          <w:szCs w:val="24"/>
        </w:rPr>
        <w:t xml:space="preserve">. A receita será detalhada, na proposta, na Lei Orçamentária Anual de forma a identificar a arrecadação segundo as naturezas da receita e fontes de recursos. </w:t>
      </w:r>
    </w:p>
    <w:p w:rsidR="00100252" w:rsidRDefault="00C875D6" w:rsidP="000D5B45">
      <w:pPr>
        <w:jc w:val="both"/>
        <w:rPr>
          <w:rFonts w:ascii="Arial" w:hAnsi="Arial" w:cs="Arial"/>
          <w:sz w:val="24"/>
          <w:szCs w:val="24"/>
        </w:rPr>
      </w:pPr>
      <w:r w:rsidRPr="00100252">
        <w:rPr>
          <w:rFonts w:ascii="Arial" w:hAnsi="Arial" w:cs="Arial"/>
          <w:b/>
          <w:sz w:val="24"/>
          <w:szCs w:val="24"/>
        </w:rPr>
        <w:t>§ 1º</w:t>
      </w:r>
      <w:r w:rsidRPr="00C875D6">
        <w:rPr>
          <w:rFonts w:ascii="Arial" w:hAnsi="Arial" w:cs="Arial"/>
          <w:sz w:val="24"/>
          <w:szCs w:val="24"/>
        </w:rPr>
        <w:t xml:space="preserve"> A classificação das naturezas de receita obedecerá à estrutura e os conceitos constantes da Portaria Interministerial no. 163/2001, dos Ministérios da Fazenda e do Planejamento, Orçamento e Gestão, </w:t>
      </w:r>
      <w:r w:rsidR="00100252" w:rsidRPr="00C875D6">
        <w:rPr>
          <w:rFonts w:ascii="Arial" w:hAnsi="Arial" w:cs="Arial"/>
          <w:sz w:val="24"/>
          <w:szCs w:val="24"/>
        </w:rPr>
        <w:t>observados</w:t>
      </w:r>
      <w:r w:rsidRPr="00C875D6">
        <w:rPr>
          <w:rFonts w:ascii="Arial" w:hAnsi="Arial" w:cs="Arial"/>
          <w:sz w:val="24"/>
          <w:szCs w:val="24"/>
        </w:rPr>
        <w:t xml:space="preserve"> suas alterações posteriores e demais normas complementares pertinentes. </w:t>
      </w:r>
    </w:p>
    <w:p w:rsidR="00100252" w:rsidRDefault="00C875D6" w:rsidP="000D5B45">
      <w:pPr>
        <w:jc w:val="both"/>
        <w:rPr>
          <w:rFonts w:ascii="Arial" w:hAnsi="Arial" w:cs="Arial"/>
          <w:sz w:val="24"/>
          <w:szCs w:val="24"/>
        </w:rPr>
      </w:pPr>
      <w:r w:rsidRPr="00100252">
        <w:rPr>
          <w:rFonts w:ascii="Arial" w:hAnsi="Arial" w:cs="Arial"/>
          <w:b/>
          <w:sz w:val="24"/>
          <w:szCs w:val="24"/>
        </w:rPr>
        <w:t>Art. 17</w:t>
      </w:r>
      <w:r w:rsidRPr="00C875D6">
        <w:rPr>
          <w:rFonts w:ascii="Arial" w:hAnsi="Arial" w:cs="Arial"/>
          <w:sz w:val="24"/>
          <w:szCs w:val="24"/>
        </w:rPr>
        <w:t xml:space="preserve">. A despesa será detalhada de acordo com o estabelecido na Portaria nº 42/99, na Portaria nº 163/2001 e suas alterações e atualizações. </w:t>
      </w:r>
    </w:p>
    <w:p w:rsidR="00C875D6" w:rsidRDefault="00C875D6" w:rsidP="000D5B45">
      <w:pPr>
        <w:jc w:val="both"/>
        <w:rPr>
          <w:rFonts w:ascii="Arial" w:hAnsi="Arial" w:cs="Arial"/>
          <w:sz w:val="24"/>
          <w:szCs w:val="24"/>
        </w:rPr>
      </w:pPr>
      <w:r w:rsidRPr="00100252">
        <w:rPr>
          <w:rFonts w:ascii="Arial" w:hAnsi="Arial" w:cs="Arial"/>
          <w:b/>
          <w:sz w:val="24"/>
          <w:szCs w:val="24"/>
        </w:rPr>
        <w:t>Art. 18.</w:t>
      </w:r>
      <w:r w:rsidRPr="00C875D6">
        <w:rPr>
          <w:rFonts w:ascii="Arial" w:hAnsi="Arial" w:cs="Arial"/>
          <w:sz w:val="24"/>
          <w:szCs w:val="24"/>
        </w:rPr>
        <w:t xml:space="preserve"> Na fixação das despesas serão observados prioritariamente os gastos com:</w:t>
      </w:r>
    </w:p>
    <w:p w:rsidR="004E07CC" w:rsidRPr="004E07CC" w:rsidRDefault="004E07CC" w:rsidP="000D5B45">
      <w:pPr>
        <w:jc w:val="both"/>
        <w:rPr>
          <w:rFonts w:ascii="Arial" w:hAnsi="Arial" w:cs="Arial"/>
          <w:sz w:val="24"/>
          <w:szCs w:val="24"/>
        </w:rPr>
      </w:pPr>
      <w:r w:rsidRPr="004E07CC">
        <w:rPr>
          <w:rFonts w:ascii="Arial" w:hAnsi="Arial" w:cs="Arial"/>
          <w:sz w:val="24"/>
          <w:szCs w:val="24"/>
        </w:rPr>
        <w:t xml:space="preserve">I - pessoal e encargos sociais; </w:t>
      </w:r>
    </w:p>
    <w:p w:rsidR="004E07CC" w:rsidRDefault="004E07CC" w:rsidP="000D5B45">
      <w:pPr>
        <w:jc w:val="both"/>
        <w:rPr>
          <w:rFonts w:ascii="Arial" w:hAnsi="Arial" w:cs="Arial"/>
          <w:sz w:val="24"/>
          <w:szCs w:val="24"/>
        </w:rPr>
      </w:pPr>
      <w:r w:rsidRPr="004E07CC">
        <w:rPr>
          <w:rFonts w:ascii="Arial" w:hAnsi="Arial" w:cs="Arial"/>
          <w:sz w:val="24"/>
          <w:szCs w:val="24"/>
        </w:rPr>
        <w:t xml:space="preserve">II - serviços da dívida pública municipal; </w:t>
      </w:r>
    </w:p>
    <w:p w:rsidR="004E07CC" w:rsidRDefault="004E07CC" w:rsidP="000D5B45">
      <w:pPr>
        <w:jc w:val="both"/>
        <w:rPr>
          <w:rFonts w:ascii="Arial" w:hAnsi="Arial" w:cs="Arial"/>
          <w:sz w:val="24"/>
          <w:szCs w:val="24"/>
        </w:rPr>
      </w:pPr>
      <w:r w:rsidRPr="004E07CC">
        <w:rPr>
          <w:rFonts w:ascii="Arial" w:hAnsi="Arial" w:cs="Arial"/>
          <w:sz w:val="24"/>
          <w:szCs w:val="24"/>
        </w:rPr>
        <w:t>III - contrapartida de convênios e financiamentos</w:t>
      </w:r>
      <w:r>
        <w:rPr>
          <w:rFonts w:ascii="Arial" w:hAnsi="Arial" w:cs="Arial"/>
          <w:sz w:val="24"/>
          <w:szCs w:val="24"/>
        </w:rPr>
        <w:t>;</w:t>
      </w:r>
    </w:p>
    <w:p w:rsidR="00E0304F" w:rsidRDefault="00F62AA0" w:rsidP="00E0304F">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2C5D2E" w:rsidRPr="00E0304F" w:rsidRDefault="00E0304F" w:rsidP="00E0304F">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694080" behindDoc="0" locked="0" layoutInCell="1" allowOverlap="1">
            <wp:simplePos x="0" y="0"/>
            <wp:positionH relativeFrom="column">
              <wp:posOffset>2253615</wp:posOffset>
            </wp:positionH>
            <wp:positionV relativeFrom="paragraph">
              <wp:posOffset>-891540</wp:posOffset>
            </wp:positionV>
            <wp:extent cx="578485" cy="650240"/>
            <wp:effectExtent l="19050" t="0" r="0" b="0"/>
            <wp:wrapSquare wrapText="left"/>
            <wp:docPr id="1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002C5D2E" w:rsidRPr="00731440">
        <w:rPr>
          <w:rFonts w:ascii="Arial" w:eastAsia="Times New Roman" w:hAnsi="Arial" w:cs="Arial"/>
          <w:b/>
          <w:bCs/>
          <w:color w:val="000000"/>
          <w:sz w:val="24"/>
          <w:szCs w:val="24"/>
          <w:lang w:eastAsia="pt-BR"/>
        </w:rPr>
        <w:t>ESTADO DA BAHIA</w:t>
      </w:r>
    </w:p>
    <w:p w:rsidR="002C5D2E" w:rsidRPr="00731440" w:rsidRDefault="002C5D2E" w:rsidP="002C5D2E">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2C5D2E" w:rsidRPr="00731440" w:rsidRDefault="002C5D2E" w:rsidP="002C5D2E">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2C5D2E" w:rsidRDefault="002C5D2E" w:rsidP="002C5D2E">
      <w:pPr>
        <w:jc w:val="center"/>
      </w:pPr>
      <w:r w:rsidRPr="00731440">
        <w:rPr>
          <w:rFonts w:ascii="Arial" w:eastAsia="Times New Roman" w:hAnsi="Arial" w:cs="Arial"/>
          <w:color w:val="000000"/>
          <w:sz w:val="24"/>
          <w:szCs w:val="24"/>
          <w:lang w:eastAsia="pt-BR"/>
        </w:rPr>
        <w:t>Avenida Severino Ribeiro Granja S/n – Centro - Umburanas / Bahia</w:t>
      </w:r>
    </w:p>
    <w:p w:rsidR="00E0304F" w:rsidRDefault="00E0304F" w:rsidP="000D5B45">
      <w:pPr>
        <w:jc w:val="both"/>
        <w:rPr>
          <w:rFonts w:ascii="Arial" w:hAnsi="Arial" w:cs="Arial"/>
          <w:sz w:val="24"/>
          <w:szCs w:val="24"/>
        </w:rPr>
      </w:pPr>
      <w:r w:rsidRPr="00E0304F">
        <w:rPr>
          <w:rFonts w:ascii="Arial" w:hAnsi="Arial" w:cs="Arial"/>
          <w:sz w:val="24"/>
          <w:szCs w:val="24"/>
        </w:rPr>
        <w:t xml:space="preserve">IV - projetos e obras em andamento que ultrapassem a 30% (trinta por cento) do cronograma de execução. </w:t>
      </w:r>
    </w:p>
    <w:p w:rsidR="00E0304F" w:rsidRDefault="00E0304F" w:rsidP="000D5B45">
      <w:pPr>
        <w:jc w:val="both"/>
        <w:rPr>
          <w:rFonts w:ascii="Arial" w:hAnsi="Arial" w:cs="Arial"/>
          <w:sz w:val="24"/>
          <w:szCs w:val="24"/>
        </w:rPr>
      </w:pPr>
      <w:r w:rsidRPr="00E0304F">
        <w:rPr>
          <w:rFonts w:ascii="Arial" w:hAnsi="Arial" w:cs="Arial"/>
          <w:b/>
          <w:sz w:val="24"/>
          <w:szCs w:val="24"/>
        </w:rPr>
        <w:t>§ 1º</w:t>
      </w:r>
      <w:r w:rsidRPr="00E0304F">
        <w:rPr>
          <w:rFonts w:ascii="Arial" w:hAnsi="Arial" w:cs="Arial"/>
          <w:sz w:val="24"/>
          <w:szCs w:val="24"/>
        </w:rPr>
        <w:t xml:space="preserve"> Os recursos originários do Tesouro Municipal serão, prioritariamente, alocados para atender às despesas com pessoal e encargos sociais, nos limites previstos na Lei Complementar nº 101/2000, e serviços da dívida, somente podendo ser programados para outros custeios administrativos e despesas de capital, após o atendimento integral dos aludidos gastos. </w:t>
      </w:r>
    </w:p>
    <w:p w:rsidR="00E0304F" w:rsidRDefault="00E0304F" w:rsidP="000D5B45">
      <w:pPr>
        <w:jc w:val="both"/>
        <w:rPr>
          <w:rFonts w:ascii="Arial" w:hAnsi="Arial" w:cs="Arial"/>
          <w:sz w:val="24"/>
          <w:szCs w:val="24"/>
        </w:rPr>
      </w:pPr>
      <w:r w:rsidRPr="00E0304F">
        <w:rPr>
          <w:rFonts w:ascii="Arial" w:hAnsi="Arial" w:cs="Arial"/>
          <w:b/>
          <w:sz w:val="24"/>
          <w:szCs w:val="24"/>
        </w:rPr>
        <w:t>§ 2º</w:t>
      </w:r>
      <w:r w:rsidRPr="00E0304F">
        <w:rPr>
          <w:rFonts w:ascii="Arial" w:hAnsi="Arial" w:cs="Arial"/>
          <w:sz w:val="24"/>
          <w:szCs w:val="24"/>
        </w:rPr>
        <w:t xml:space="preserve"> As atividades de manutenção básica terão preferência sobre as atividades que visem a sua expansão. </w:t>
      </w:r>
    </w:p>
    <w:p w:rsidR="00E0304F" w:rsidRDefault="00E0304F" w:rsidP="000D5B45">
      <w:pPr>
        <w:jc w:val="both"/>
        <w:rPr>
          <w:rFonts w:ascii="Arial" w:hAnsi="Arial" w:cs="Arial"/>
          <w:sz w:val="24"/>
          <w:szCs w:val="24"/>
        </w:rPr>
      </w:pPr>
      <w:r w:rsidRPr="00E0304F">
        <w:rPr>
          <w:rFonts w:ascii="Arial" w:hAnsi="Arial" w:cs="Arial"/>
          <w:b/>
          <w:sz w:val="24"/>
          <w:szCs w:val="24"/>
        </w:rPr>
        <w:t>§ 3</w:t>
      </w:r>
      <w:r w:rsidRPr="00E0304F">
        <w:rPr>
          <w:rFonts w:ascii="Arial" w:hAnsi="Arial" w:cs="Arial"/>
          <w:sz w:val="24"/>
          <w:szCs w:val="24"/>
        </w:rPr>
        <w:t xml:space="preserve">º Não poderão ser incluídas despesas a título de Investimentos – Regime de Execução Especial, salvo nos casos previstos em Lei específica. </w:t>
      </w:r>
    </w:p>
    <w:p w:rsidR="00E0304F" w:rsidRDefault="00E0304F" w:rsidP="000D5B45">
      <w:pPr>
        <w:jc w:val="both"/>
        <w:rPr>
          <w:rFonts w:ascii="Arial" w:hAnsi="Arial" w:cs="Arial"/>
          <w:sz w:val="24"/>
          <w:szCs w:val="24"/>
        </w:rPr>
      </w:pPr>
      <w:r w:rsidRPr="00E0304F">
        <w:rPr>
          <w:rFonts w:ascii="Arial" w:hAnsi="Arial" w:cs="Arial"/>
          <w:b/>
          <w:sz w:val="24"/>
          <w:szCs w:val="24"/>
        </w:rPr>
        <w:t>Art. 19.</w:t>
      </w:r>
      <w:r w:rsidRPr="00E0304F">
        <w:rPr>
          <w:rFonts w:ascii="Arial" w:hAnsi="Arial" w:cs="Arial"/>
          <w:sz w:val="24"/>
          <w:szCs w:val="24"/>
        </w:rPr>
        <w:t xml:space="preserve"> É vedada a inclusão, na Lei Orçamentária e em seus créditos adicionais, de dotações a título de subvenções sociais, ressalvadas aquelas destinadas a entidades privadas sem fins lucrativos, de atividades de natureza continuada, que atendam diretamente ao público, de forma gratuita, nas áreas de assistência social, saúde, educação, cultura, meio ambiente e outras definidas em legislação específica, observado o disposto no art. 16 da Lei no 4.320, de 1964 e lei específica do município. </w:t>
      </w:r>
    </w:p>
    <w:p w:rsidR="00100252" w:rsidRDefault="00E0304F" w:rsidP="000D5B45">
      <w:pPr>
        <w:jc w:val="both"/>
        <w:rPr>
          <w:rFonts w:ascii="Arial" w:hAnsi="Arial" w:cs="Arial"/>
          <w:sz w:val="24"/>
          <w:szCs w:val="24"/>
        </w:rPr>
      </w:pPr>
      <w:r w:rsidRPr="00E0304F">
        <w:rPr>
          <w:rFonts w:ascii="Arial" w:hAnsi="Arial" w:cs="Arial"/>
          <w:b/>
          <w:sz w:val="24"/>
          <w:szCs w:val="24"/>
        </w:rPr>
        <w:t>§ 1º</w:t>
      </w:r>
      <w:r w:rsidRPr="00E0304F">
        <w:rPr>
          <w:rFonts w:ascii="Arial" w:hAnsi="Arial" w:cs="Arial"/>
          <w:sz w:val="24"/>
          <w:szCs w:val="24"/>
        </w:rPr>
        <w:t xml:space="preserve"> O repasse de recursos por órgão ou entidade da administração direta ou indireta a entidades civis sem fins lucrativos, reconhecida como de utilidade pública em nível federal, estadual e/ou municipal, a título de subvenção ou auxílio, obedecerá ao quanto disposto nos artigos 16 e 17 da Lei Federal n o 4320/64, art. 29 da Lei 8.666/93, art. 26 da Lei Complementar 101/00, Instrução Normativa no. 01, de 17 de outubro de 2005, combinados com as disposições constantes da Resolução no. 1121, de </w:t>
      </w:r>
      <w:r>
        <w:rPr>
          <w:rFonts w:ascii="Arial" w:hAnsi="Arial" w:cs="Arial"/>
          <w:sz w:val="24"/>
          <w:szCs w:val="24"/>
        </w:rPr>
        <w:t>21 dezembro</w:t>
      </w:r>
      <w:r w:rsidRPr="00E0304F">
        <w:rPr>
          <w:rFonts w:ascii="Arial" w:hAnsi="Arial" w:cs="Arial"/>
          <w:sz w:val="24"/>
          <w:szCs w:val="24"/>
        </w:rPr>
        <w:t xml:space="preserve"> de 2005, alterada pela resolução 1257/2007, Instrução Normativa 01 de 13 de agosto de 2009, ambas do Tribunal de Contas dos Municípios do Estado da Bahia, observando ainda o disposto em lei específica do município e nas determinações do MDS – Ministério do Desenvolvimento Social e Combate a Fome e Pobreza, e na Lei Federal no. 13.019 de 31 de julho de 2014.</w:t>
      </w:r>
    </w:p>
    <w:p w:rsidR="00E0304F" w:rsidRDefault="00E0304F" w:rsidP="000D5B45">
      <w:pPr>
        <w:jc w:val="both"/>
        <w:rPr>
          <w:rFonts w:ascii="Arial" w:hAnsi="Arial" w:cs="Arial"/>
          <w:sz w:val="24"/>
          <w:szCs w:val="24"/>
        </w:rPr>
      </w:pPr>
      <w:r w:rsidRPr="00E0304F">
        <w:rPr>
          <w:b/>
        </w:rPr>
        <w:t>§ 2º</w:t>
      </w:r>
      <w:r>
        <w:t xml:space="preserve"> </w:t>
      </w:r>
      <w:r w:rsidRPr="00E0304F">
        <w:rPr>
          <w:rFonts w:ascii="Arial" w:hAnsi="Arial" w:cs="Arial"/>
          <w:sz w:val="24"/>
          <w:szCs w:val="24"/>
        </w:rPr>
        <w:t>Para habilitar – se ao recebimento de subvenções sociais, a entidade privada sem fins lucrativos deverá apresentar declaração de funcionamento</w:t>
      </w:r>
    </w:p>
    <w:p w:rsidR="00E0304F" w:rsidRDefault="00E0304F" w:rsidP="000D5B45">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p>
    <w:p w:rsidR="00E0304F" w:rsidRPr="007C0F2D" w:rsidRDefault="00E0304F" w:rsidP="000D5B45">
      <w:pPr>
        <w:jc w:val="both"/>
        <w:rPr>
          <w:rFonts w:ascii="Arial" w:eastAsia="Times New Roman" w:hAnsi="Arial" w:cs="Arial"/>
          <w:color w:val="000000"/>
          <w:sz w:val="20"/>
          <w:szCs w:val="20"/>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 xml:space="preserve"> Avenida Severino Ribeiro Granja S/n – Centro - Umburanas / Bahia</w:t>
      </w:r>
    </w:p>
    <w:p w:rsidR="00E0304F" w:rsidRPr="00E0304F" w:rsidRDefault="00E0304F" w:rsidP="00E0304F">
      <w:pPr>
        <w:jc w:val="both"/>
        <w:rPr>
          <w:rFonts w:ascii="Arial" w:hAnsi="Arial" w:cs="Arial"/>
          <w:sz w:val="24"/>
          <w:szCs w:val="24"/>
        </w:rPr>
      </w:pPr>
      <w:r w:rsidRPr="00E0304F">
        <w:rPr>
          <w:rFonts w:ascii="Arial" w:hAnsi="Arial" w:cs="Arial"/>
          <w:noProof/>
          <w:sz w:val="24"/>
          <w:szCs w:val="24"/>
          <w:lang w:eastAsia="pt-BR"/>
        </w:rPr>
        <w:lastRenderedPageBreak/>
        <w:drawing>
          <wp:anchor distT="0" distB="0" distL="114300" distR="114300" simplePos="0" relativeHeight="251696128" behindDoc="0" locked="0" layoutInCell="1" allowOverlap="1">
            <wp:simplePos x="0" y="0"/>
            <wp:positionH relativeFrom="column">
              <wp:posOffset>2406015</wp:posOffset>
            </wp:positionH>
            <wp:positionV relativeFrom="paragraph">
              <wp:posOffset>-738603</wp:posOffset>
            </wp:positionV>
            <wp:extent cx="578827" cy="650631"/>
            <wp:effectExtent l="19050" t="0" r="0" b="0"/>
            <wp:wrapSquare wrapText="left"/>
            <wp:docPr id="2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E0304F" w:rsidRPr="00731440" w:rsidRDefault="00E0304F" w:rsidP="00E0304F">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E0304F" w:rsidRPr="00731440" w:rsidRDefault="00E0304F" w:rsidP="00E0304F">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E0304F" w:rsidRPr="00E0304F" w:rsidRDefault="00E0304F" w:rsidP="00E0304F">
      <w:pPr>
        <w:jc w:val="center"/>
      </w:pPr>
      <w:r w:rsidRPr="00731440">
        <w:rPr>
          <w:rFonts w:ascii="Arial" w:eastAsia="Times New Roman" w:hAnsi="Arial" w:cs="Arial"/>
          <w:color w:val="000000"/>
          <w:sz w:val="24"/>
          <w:szCs w:val="24"/>
          <w:lang w:eastAsia="pt-BR"/>
        </w:rPr>
        <w:t>Avenida Severino Ribeiro Granja S/n – Centro - Umburanas / Bahia</w:t>
      </w:r>
      <w:r>
        <w:t>.</w:t>
      </w:r>
    </w:p>
    <w:p w:rsidR="00E0304F" w:rsidRDefault="00E0304F" w:rsidP="000D5B45">
      <w:pPr>
        <w:jc w:val="both"/>
      </w:pPr>
      <w:r w:rsidRPr="00E0304F">
        <w:rPr>
          <w:rFonts w:ascii="Arial" w:hAnsi="Arial" w:cs="Arial"/>
          <w:sz w:val="24"/>
          <w:szCs w:val="24"/>
        </w:rPr>
        <w:t>regular nos últimos cinco anos, emitida no exercício por três autoridades locais e comprovantes de regularidade do mandato de sua diretoria</w:t>
      </w:r>
      <w:r>
        <w:t>.</w:t>
      </w:r>
    </w:p>
    <w:p w:rsidR="00732171" w:rsidRDefault="00732171" w:rsidP="000D5B45">
      <w:pPr>
        <w:jc w:val="both"/>
        <w:rPr>
          <w:rFonts w:ascii="Arial" w:hAnsi="Arial" w:cs="Arial"/>
          <w:sz w:val="24"/>
          <w:szCs w:val="24"/>
        </w:rPr>
      </w:pPr>
      <w:r w:rsidRPr="00732171">
        <w:rPr>
          <w:rFonts w:ascii="Arial" w:hAnsi="Arial" w:cs="Arial"/>
          <w:b/>
          <w:sz w:val="24"/>
          <w:szCs w:val="24"/>
        </w:rPr>
        <w:t>§ 3º</w:t>
      </w:r>
      <w:r w:rsidRPr="00732171">
        <w:rPr>
          <w:rFonts w:ascii="Arial" w:hAnsi="Arial" w:cs="Arial"/>
          <w:sz w:val="24"/>
          <w:szCs w:val="24"/>
        </w:rPr>
        <w:t xml:space="preserve"> Os recursos destinados a título de subvenções sociais, somente serão alocados nos órgãos, entidades e fundos, que atuam nas áreas citadas no caput deste artigo. </w:t>
      </w:r>
    </w:p>
    <w:p w:rsidR="00732171" w:rsidRDefault="00732171" w:rsidP="000D5B45">
      <w:pPr>
        <w:jc w:val="both"/>
        <w:rPr>
          <w:rFonts w:ascii="Arial" w:hAnsi="Arial" w:cs="Arial"/>
          <w:sz w:val="24"/>
          <w:szCs w:val="24"/>
        </w:rPr>
      </w:pPr>
      <w:r w:rsidRPr="00732171">
        <w:rPr>
          <w:rFonts w:ascii="Arial" w:hAnsi="Arial" w:cs="Arial"/>
          <w:b/>
          <w:sz w:val="24"/>
          <w:szCs w:val="24"/>
        </w:rPr>
        <w:t>§ 4º</w:t>
      </w:r>
      <w:r w:rsidRPr="00732171">
        <w:rPr>
          <w:rFonts w:ascii="Arial" w:hAnsi="Arial" w:cs="Arial"/>
          <w:sz w:val="24"/>
          <w:szCs w:val="24"/>
        </w:rPr>
        <w:t xml:space="preserve"> Os repasses de recursos serão efetivados através de convênios, conforme determina o art. 116, da Lei nº 8.666/1993 e suas alterações, e a exigência do art. 26 da Lei Complementar nº 101/2000. </w:t>
      </w:r>
    </w:p>
    <w:p w:rsidR="00E0304F" w:rsidRDefault="00732171" w:rsidP="000D5B45">
      <w:pPr>
        <w:jc w:val="both"/>
        <w:rPr>
          <w:rFonts w:ascii="Arial" w:hAnsi="Arial" w:cs="Arial"/>
          <w:sz w:val="24"/>
          <w:szCs w:val="24"/>
        </w:rPr>
      </w:pPr>
      <w:r w:rsidRPr="00732171">
        <w:rPr>
          <w:rFonts w:ascii="Arial" w:hAnsi="Arial" w:cs="Arial"/>
          <w:b/>
          <w:sz w:val="24"/>
          <w:szCs w:val="24"/>
        </w:rPr>
        <w:t>Art. 20</w:t>
      </w:r>
      <w:r w:rsidRPr="00732171">
        <w:rPr>
          <w:rFonts w:ascii="Arial" w:hAnsi="Arial" w:cs="Arial"/>
          <w:sz w:val="24"/>
          <w:szCs w:val="24"/>
        </w:rPr>
        <w:t>. A concessão de recursos para cobrir necessidades de pessoas físicas, conforme determina o art. 26 da Lei Complementar nº 101/2000, deverá ser autorizada por Lei específica, atendidas as condições nela estabelecidas.</w:t>
      </w:r>
    </w:p>
    <w:p w:rsidR="00160B96" w:rsidRDefault="00160B96" w:rsidP="000D5B45">
      <w:pPr>
        <w:jc w:val="both"/>
        <w:rPr>
          <w:rFonts w:ascii="Arial" w:hAnsi="Arial" w:cs="Arial"/>
          <w:sz w:val="24"/>
          <w:szCs w:val="24"/>
        </w:rPr>
      </w:pPr>
      <w:r w:rsidRPr="00160B96">
        <w:rPr>
          <w:rFonts w:ascii="Arial" w:hAnsi="Arial" w:cs="Arial"/>
          <w:b/>
          <w:sz w:val="24"/>
          <w:szCs w:val="24"/>
        </w:rPr>
        <w:t>Art. 21.</w:t>
      </w:r>
      <w:r w:rsidRPr="00160B96">
        <w:rPr>
          <w:rFonts w:ascii="Arial" w:hAnsi="Arial" w:cs="Arial"/>
          <w:sz w:val="24"/>
          <w:szCs w:val="24"/>
        </w:rPr>
        <w:t xml:space="preserve"> A discriminação da receita será efetuada de acordo com o estabelecido nas Portarias do Secretário do Tesouro Nacional do Ministério da Fazenda e da Secretária de Orçamento Federal do Ministério do Planejamento, Orçamento e Gestão observada suas alterações, as quais devem ser utilizadas pela União, estados, Distrito Federal e Municípios. </w:t>
      </w:r>
    </w:p>
    <w:p w:rsidR="00160B96" w:rsidRDefault="00160B96" w:rsidP="000D5B45">
      <w:pPr>
        <w:jc w:val="both"/>
        <w:rPr>
          <w:rFonts w:ascii="Arial" w:hAnsi="Arial" w:cs="Arial"/>
          <w:sz w:val="24"/>
          <w:szCs w:val="24"/>
        </w:rPr>
      </w:pPr>
      <w:r w:rsidRPr="00160B96">
        <w:rPr>
          <w:rFonts w:ascii="Arial" w:hAnsi="Arial" w:cs="Arial"/>
          <w:b/>
          <w:sz w:val="24"/>
          <w:szCs w:val="24"/>
        </w:rPr>
        <w:t>Art. 22.</w:t>
      </w:r>
      <w:r w:rsidRPr="00160B96">
        <w:rPr>
          <w:rFonts w:ascii="Arial" w:hAnsi="Arial" w:cs="Arial"/>
          <w:sz w:val="24"/>
          <w:szCs w:val="24"/>
        </w:rPr>
        <w:t xml:space="preserve"> A receita municipal será constituída da seguinte forma: </w:t>
      </w:r>
    </w:p>
    <w:p w:rsidR="00160B96" w:rsidRDefault="00160B96" w:rsidP="000D5B45">
      <w:pPr>
        <w:jc w:val="both"/>
        <w:rPr>
          <w:rFonts w:ascii="Arial" w:hAnsi="Arial" w:cs="Arial"/>
          <w:sz w:val="24"/>
          <w:szCs w:val="24"/>
        </w:rPr>
      </w:pPr>
      <w:r w:rsidRPr="00160B96">
        <w:rPr>
          <w:rFonts w:ascii="Arial" w:hAnsi="Arial" w:cs="Arial"/>
          <w:sz w:val="24"/>
          <w:szCs w:val="24"/>
        </w:rPr>
        <w:t xml:space="preserve">I - dos tributos de sua competência; </w:t>
      </w:r>
    </w:p>
    <w:p w:rsidR="00160B96" w:rsidRDefault="00160B96" w:rsidP="000D5B45">
      <w:pPr>
        <w:jc w:val="both"/>
        <w:rPr>
          <w:rFonts w:ascii="Arial" w:hAnsi="Arial" w:cs="Arial"/>
          <w:sz w:val="24"/>
          <w:szCs w:val="24"/>
        </w:rPr>
      </w:pPr>
      <w:r w:rsidRPr="00160B96">
        <w:rPr>
          <w:rFonts w:ascii="Arial" w:hAnsi="Arial" w:cs="Arial"/>
          <w:sz w:val="24"/>
          <w:szCs w:val="24"/>
        </w:rPr>
        <w:t xml:space="preserve">II - das transferências constitucionais; </w:t>
      </w:r>
    </w:p>
    <w:p w:rsidR="00160B96" w:rsidRDefault="00160B96" w:rsidP="000D5B45">
      <w:pPr>
        <w:jc w:val="both"/>
        <w:rPr>
          <w:rFonts w:ascii="Arial" w:hAnsi="Arial" w:cs="Arial"/>
          <w:sz w:val="24"/>
          <w:szCs w:val="24"/>
        </w:rPr>
      </w:pPr>
      <w:r w:rsidRPr="00160B96">
        <w:rPr>
          <w:rFonts w:ascii="Arial" w:hAnsi="Arial" w:cs="Arial"/>
          <w:sz w:val="24"/>
          <w:szCs w:val="24"/>
        </w:rPr>
        <w:t xml:space="preserve">III - das atividades econômicas que, por conveniência, o Município venha a executar; </w:t>
      </w:r>
    </w:p>
    <w:p w:rsidR="00160B96" w:rsidRDefault="00160B96" w:rsidP="000D5B45">
      <w:pPr>
        <w:jc w:val="both"/>
        <w:rPr>
          <w:rFonts w:ascii="Arial" w:hAnsi="Arial" w:cs="Arial"/>
          <w:sz w:val="24"/>
          <w:szCs w:val="24"/>
        </w:rPr>
      </w:pPr>
      <w:r w:rsidRPr="00160B96">
        <w:rPr>
          <w:rFonts w:ascii="Arial" w:hAnsi="Arial" w:cs="Arial"/>
          <w:sz w:val="24"/>
          <w:szCs w:val="24"/>
        </w:rPr>
        <w:t>IV - dos convênios e contratos de repasses firmados com órgãos e entidades da Administração Pública Federal, Estadual ou de outros Municípios, bem como com Entidades e Instituições Privadas Nacionais e Internacionais, firmados mediante instrumento legal;</w:t>
      </w:r>
    </w:p>
    <w:p w:rsidR="00160B96" w:rsidRDefault="00160B96" w:rsidP="000D5B45">
      <w:pPr>
        <w:jc w:val="both"/>
        <w:rPr>
          <w:rFonts w:ascii="Arial" w:hAnsi="Arial" w:cs="Arial"/>
          <w:sz w:val="24"/>
          <w:szCs w:val="24"/>
        </w:rPr>
      </w:pPr>
      <w:r w:rsidRPr="00160B96">
        <w:rPr>
          <w:rFonts w:ascii="Arial" w:hAnsi="Arial" w:cs="Arial"/>
          <w:sz w:val="24"/>
          <w:szCs w:val="24"/>
        </w:rPr>
        <w:t xml:space="preserve"> V - das oriundas de serviços executados pelo Município; </w:t>
      </w:r>
    </w:p>
    <w:p w:rsidR="00160B96" w:rsidRDefault="00160B96" w:rsidP="000D5B45">
      <w:pPr>
        <w:jc w:val="both"/>
        <w:rPr>
          <w:rFonts w:ascii="Arial" w:hAnsi="Arial" w:cs="Arial"/>
          <w:sz w:val="24"/>
          <w:szCs w:val="24"/>
        </w:rPr>
      </w:pPr>
      <w:r w:rsidRPr="00160B96">
        <w:rPr>
          <w:rFonts w:ascii="Arial" w:hAnsi="Arial" w:cs="Arial"/>
          <w:sz w:val="24"/>
          <w:szCs w:val="24"/>
        </w:rPr>
        <w:t xml:space="preserve">VI - da cobrança da dívida ativa; </w:t>
      </w:r>
    </w:p>
    <w:p w:rsidR="00160B96" w:rsidRDefault="00160B96" w:rsidP="000D5B45">
      <w:pPr>
        <w:jc w:val="both"/>
        <w:rPr>
          <w:rFonts w:ascii="Arial" w:hAnsi="Arial" w:cs="Arial"/>
          <w:sz w:val="24"/>
          <w:szCs w:val="24"/>
        </w:rPr>
      </w:pPr>
      <w:r w:rsidRPr="00160B96">
        <w:rPr>
          <w:rFonts w:ascii="Arial" w:hAnsi="Arial" w:cs="Arial"/>
          <w:sz w:val="24"/>
          <w:szCs w:val="24"/>
        </w:rPr>
        <w:t xml:space="preserve">VII - as oriundas de empréstimos e financiamentos devidamente autorizados e contratados; </w:t>
      </w:r>
    </w:p>
    <w:p w:rsidR="00160B96" w:rsidRPr="007C0F2D" w:rsidRDefault="00160B96" w:rsidP="007C0F2D">
      <w:pPr>
        <w:tabs>
          <w:tab w:val="left" w:pos="7754"/>
        </w:tabs>
        <w:jc w:val="both"/>
        <w:rPr>
          <w:rFonts w:ascii="Arial" w:hAnsi="Arial" w:cs="Arial"/>
          <w:noProof/>
          <w:sz w:val="24"/>
          <w:szCs w:val="24"/>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sidR="007C0F2D" w:rsidRPr="007C0F2D">
        <w:rPr>
          <w:rFonts w:ascii="Arial" w:hAnsi="Arial" w:cs="Arial"/>
          <w:noProof/>
          <w:sz w:val="24"/>
          <w:szCs w:val="24"/>
          <w:lang w:eastAsia="pt-BR"/>
        </w:rPr>
        <w:tab/>
      </w:r>
    </w:p>
    <w:p w:rsidR="00160B96" w:rsidRPr="00160B96" w:rsidRDefault="00160B96" w:rsidP="00160B96">
      <w:pPr>
        <w:jc w:val="both"/>
        <w:rPr>
          <w:rFonts w:ascii="Arial" w:eastAsia="Times New Roman" w:hAnsi="Arial" w:cs="Arial"/>
          <w:b/>
          <w:color w:val="000000"/>
          <w:sz w:val="20"/>
          <w:szCs w:val="20"/>
          <w:lang w:eastAsia="pt-BR"/>
        </w:rPr>
      </w:pPr>
      <w:r>
        <w:rPr>
          <w:rFonts w:ascii="Arial" w:hAnsi="Arial" w:cs="Arial"/>
          <w:noProof/>
          <w:sz w:val="24"/>
          <w:szCs w:val="24"/>
          <w:lang w:eastAsia="pt-BR"/>
        </w:rPr>
        <w:lastRenderedPageBreak/>
        <w:drawing>
          <wp:anchor distT="0" distB="0" distL="114300" distR="114300" simplePos="0" relativeHeight="251698176" behindDoc="0" locked="0" layoutInCell="1" allowOverlap="1">
            <wp:simplePos x="0" y="0"/>
            <wp:positionH relativeFrom="column">
              <wp:posOffset>2297430</wp:posOffset>
            </wp:positionH>
            <wp:positionV relativeFrom="paragraph">
              <wp:posOffset>-654050</wp:posOffset>
            </wp:positionV>
            <wp:extent cx="578485" cy="650240"/>
            <wp:effectExtent l="19050" t="0" r="0" b="0"/>
            <wp:wrapSquare wrapText="left"/>
            <wp:docPr id="2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color w:val="000000"/>
          <w:sz w:val="20"/>
          <w:szCs w:val="20"/>
          <w:lang w:eastAsia="pt-BR"/>
        </w:rPr>
        <w:t xml:space="preserve">                                                       </w:t>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160B96" w:rsidRPr="00731440" w:rsidRDefault="00160B96" w:rsidP="00160B96">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160B96" w:rsidRPr="00731440" w:rsidRDefault="00160B96" w:rsidP="00160B96">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160B96" w:rsidRPr="00E0304F" w:rsidRDefault="00160B96" w:rsidP="00160B96">
      <w:pPr>
        <w:jc w:val="center"/>
      </w:pPr>
      <w:r w:rsidRPr="00731440">
        <w:rPr>
          <w:rFonts w:ascii="Arial" w:eastAsia="Times New Roman" w:hAnsi="Arial" w:cs="Arial"/>
          <w:color w:val="000000"/>
          <w:sz w:val="24"/>
          <w:szCs w:val="24"/>
          <w:lang w:eastAsia="pt-BR"/>
        </w:rPr>
        <w:t>Avenida Severino Ribeiro Granja S/n – Centro - Umburanas / Bahia</w:t>
      </w:r>
      <w:r>
        <w:t>.</w:t>
      </w:r>
    </w:p>
    <w:p w:rsidR="00732171" w:rsidRDefault="00160B96" w:rsidP="000D5B45">
      <w:pPr>
        <w:jc w:val="both"/>
        <w:rPr>
          <w:rFonts w:ascii="Arial" w:hAnsi="Arial" w:cs="Arial"/>
          <w:sz w:val="24"/>
          <w:szCs w:val="24"/>
        </w:rPr>
      </w:pPr>
      <w:r w:rsidRPr="00160B96">
        <w:rPr>
          <w:rFonts w:ascii="Arial" w:hAnsi="Arial" w:cs="Arial"/>
          <w:sz w:val="24"/>
          <w:szCs w:val="24"/>
        </w:rPr>
        <w:t>VIII - dos recursos para o financiamento da Educação, definido pela legislação vigente;</w:t>
      </w:r>
    </w:p>
    <w:p w:rsidR="00843986" w:rsidRDefault="00843986" w:rsidP="000D5B45">
      <w:pPr>
        <w:jc w:val="both"/>
        <w:rPr>
          <w:rFonts w:ascii="Arial" w:hAnsi="Arial" w:cs="Arial"/>
          <w:sz w:val="24"/>
          <w:szCs w:val="24"/>
        </w:rPr>
      </w:pPr>
      <w:r w:rsidRPr="00843986">
        <w:rPr>
          <w:rFonts w:ascii="Arial" w:hAnsi="Arial" w:cs="Arial"/>
          <w:sz w:val="24"/>
          <w:szCs w:val="24"/>
        </w:rPr>
        <w:t xml:space="preserve">IX - dos recursos para o financiamento da Saúde, definido pela legislação vigente, em especial art. 77 do Ato das Disposições Constitucionais Transitórias - ADCT da Constituição Federal, Emenda Constitucional 29/2000 e Lei Complementar 141/2012; </w:t>
      </w:r>
    </w:p>
    <w:p w:rsidR="00843986" w:rsidRDefault="00843986" w:rsidP="000D5B45">
      <w:pPr>
        <w:jc w:val="both"/>
        <w:rPr>
          <w:rFonts w:ascii="Arial" w:hAnsi="Arial" w:cs="Arial"/>
          <w:sz w:val="24"/>
          <w:szCs w:val="24"/>
        </w:rPr>
      </w:pPr>
      <w:r>
        <w:rPr>
          <w:rFonts w:ascii="Arial" w:hAnsi="Arial" w:cs="Arial"/>
          <w:sz w:val="24"/>
          <w:szCs w:val="24"/>
        </w:rPr>
        <w:t>X</w:t>
      </w:r>
      <w:r w:rsidRPr="00843986">
        <w:rPr>
          <w:rFonts w:ascii="Arial" w:hAnsi="Arial" w:cs="Arial"/>
          <w:sz w:val="24"/>
          <w:szCs w:val="24"/>
        </w:rPr>
        <w:t xml:space="preserve"> - de outras rendas. </w:t>
      </w:r>
    </w:p>
    <w:p w:rsidR="00843986" w:rsidRDefault="00843986" w:rsidP="000D5B45">
      <w:pPr>
        <w:jc w:val="both"/>
        <w:rPr>
          <w:rFonts w:ascii="Arial" w:hAnsi="Arial" w:cs="Arial"/>
          <w:sz w:val="24"/>
          <w:szCs w:val="24"/>
        </w:rPr>
      </w:pPr>
      <w:r w:rsidRPr="00843986">
        <w:rPr>
          <w:rFonts w:ascii="Arial" w:hAnsi="Arial" w:cs="Arial"/>
          <w:b/>
          <w:sz w:val="24"/>
          <w:szCs w:val="24"/>
        </w:rPr>
        <w:t>Art. 23</w:t>
      </w:r>
      <w:r w:rsidRPr="00843986">
        <w:rPr>
          <w:rFonts w:ascii="Arial" w:hAnsi="Arial" w:cs="Arial"/>
          <w:sz w:val="24"/>
          <w:szCs w:val="24"/>
        </w:rPr>
        <w:t>. Nos orçamentos fiscais e da seguridade social, a apropriação da despesa far-se-á por categoria de programação, compreendendo a identificação da despesa, sua classificação em termos de funções, subfunções, programas, projetos, atividades e operações especiais, conforme conceitos estabelecidos no art. 9º e seus incisos, desta Lei.</w:t>
      </w:r>
    </w:p>
    <w:p w:rsidR="0051397C" w:rsidRDefault="00843986" w:rsidP="000D5B45">
      <w:pPr>
        <w:jc w:val="both"/>
      </w:pPr>
      <w:r w:rsidRPr="00843986">
        <w:rPr>
          <w:rFonts w:ascii="Arial" w:hAnsi="Arial" w:cs="Arial"/>
          <w:sz w:val="24"/>
          <w:szCs w:val="24"/>
        </w:rPr>
        <w:t xml:space="preserve"> § 1º Para fins de integração do planejamento e orçamento, assim como de elaboração e execução dos orçamentos e dos seus créditos adicionais, a despesa orçamentária será especificada mediante a identificação do tipo de orçamento, das classificações institucional e funcional, e segundo sua natureza além da estrutura programática discriminada em programas e ações (projeto, atividade e operação especial), de forma a dar transparência aos recursos alocados e aplicados para consecução dos objetivos governamentais correspondentes</w:t>
      </w:r>
      <w:r>
        <w:t>.</w:t>
      </w:r>
    </w:p>
    <w:p w:rsidR="00843986" w:rsidRDefault="00843986" w:rsidP="000D5B45">
      <w:pPr>
        <w:jc w:val="both"/>
      </w:pPr>
      <w:r w:rsidRPr="00843986">
        <w:rPr>
          <w:rFonts w:ascii="Arial" w:hAnsi="Arial" w:cs="Arial"/>
          <w:b/>
          <w:sz w:val="24"/>
          <w:szCs w:val="24"/>
        </w:rPr>
        <w:t>§ 2º</w:t>
      </w:r>
      <w:r w:rsidRPr="00843986">
        <w:rPr>
          <w:rFonts w:ascii="Arial" w:hAnsi="Arial" w:cs="Arial"/>
          <w:sz w:val="24"/>
          <w:szCs w:val="24"/>
        </w:rPr>
        <w:t xml:space="preserve"> Os órgãos da Administração Direta, os Fundos e as entidades da Administração Indireta, responsáveis direta ou indiretamente pela execução das ações de uma categoria de programação, serão identificados na proposta Orçamentária, como</w:t>
      </w:r>
      <w:r>
        <w:rPr>
          <w:rFonts w:ascii="Arial" w:hAnsi="Arial" w:cs="Arial"/>
          <w:sz w:val="24"/>
          <w:szCs w:val="24"/>
        </w:rPr>
        <w:t xml:space="preserve"> </w:t>
      </w:r>
      <w:r w:rsidRPr="00843986">
        <w:rPr>
          <w:rFonts w:ascii="Arial" w:hAnsi="Arial" w:cs="Arial"/>
          <w:sz w:val="24"/>
          <w:szCs w:val="24"/>
        </w:rPr>
        <w:t>Unidades Orçamentárias</w:t>
      </w:r>
      <w:r>
        <w:t>.</w:t>
      </w:r>
    </w:p>
    <w:p w:rsidR="00D147FF" w:rsidRDefault="00D147FF" w:rsidP="000D5B45">
      <w:pPr>
        <w:jc w:val="both"/>
        <w:rPr>
          <w:rFonts w:ascii="Arial" w:hAnsi="Arial" w:cs="Arial"/>
          <w:sz w:val="24"/>
          <w:szCs w:val="24"/>
        </w:rPr>
      </w:pPr>
      <w:r w:rsidRPr="00781EDC">
        <w:rPr>
          <w:rFonts w:ascii="Arial" w:hAnsi="Arial" w:cs="Arial"/>
          <w:b/>
          <w:sz w:val="24"/>
          <w:szCs w:val="24"/>
        </w:rPr>
        <w:t>§ 3º</w:t>
      </w:r>
      <w:r w:rsidRPr="00D147FF">
        <w:rPr>
          <w:rFonts w:ascii="Arial" w:hAnsi="Arial" w:cs="Arial"/>
          <w:sz w:val="24"/>
          <w:szCs w:val="24"/>
        </w:rPr>
        <w:t xml:space="preserve"> Cada ação orçamentária, entendida como sendo a atividade, o projeto e a operação especial, identificará a função e a Subfunção às quais se vinculam, conforme estabelece a Portaria no. 42, de 14 de abril de 1999, do Ministério de Planejamento, orçamento e Gestão, e suas posteriores alterações. </w:t>
      </w:r>
    </w:p>
    <w:p w:rsidR="00D147FF" w:rsidRDefault="00D147FF" w:rsidP="000D5B45">
      <w:pPr>
        <w:jc w:val="both"/>
        <w:rPr>
          <w:rFonts w:ascii="Arial" w:hAnsi="Arial" w:cs="Arial"/>
          <w:sz w:val="24"/>
          <w:szCs w:val="24"/>
        </w:rPr>
      </w:pPr>
      <w:r w:rsidRPr="00781EDC">
        <w:rPr>
          <w:rFonts w:ascii="Arial" w:hAnsi="Arial" w:cs="Arial"/>
          <w:b/>
          <w:sz w:val="24"/>
          <w:szCs w:val="24"/>
        </w:rPr>
        <w:t>§ 4º</w:t>
      </w:r>
      <w:r w:rsidRPr="00D147FF">
        <w:rPr>
          <w:rFonts w:ascii="Arial" w:hAnsi="Arial" w:cs="Arial"/>
          <w:sz w:val="24"/>
          <w:szCs w:val="24"/>
        </w:rPr>
        <w:t xml:space="preserve"> As dotações atribuídas às unidades Orçamentárias, na Lei Orçamentária Anual ou em crédito adicional, poderão ser executadas por unidades gestoras de um mesmo ou de outro órgão da Administração Direta, integrante dos orçamentos fiscal e da seguridade social, mediante a descentralização interna ou externa de crédito, respectivamente. </w:t>
      </w:r>
    </w:p>
    <w:p w:rsidR="00D147FF" w:rsidRPr="007C0F2D" w:rsidRDefault="00D147FF" w:rsidP="00D147FF">
      <w:pPr>
        <w:jc w:val="both"/>
        <w:rPr>
          <w:rFonts w:ascii="Arial" w:eastAsia="Times New Roman" w:hAnsi="Arial" w:cs="Arial"/>
          <w:color w:val="000000"/>
          <w:sz w:val="20"/>
          <w:szCs w:val="20"/>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D147FF" w:rsidRPr="00D147FF" w:rsidRDefault="00D147FF" w:rsidP="00D147FF">
      <w:pPr>
        <w:jc w:val="both"/>
        <w:rPr>
          <w:rFonts w:ascii="Arial" w:hAnsi="Arial" w:cs="Arial"/>
          <w:sz w:val="24"/>
          <w:szCs w:val="24"/>
        </w:rPr>
      </w:pPr>
      <w:r w:rsidRPr="00D147FF">
        <w:rPr>
          <w:rFonts w:ascii="Arial" w:hAnsi="Arial" w:cs="Arial"/>
          <w:noProof/>
          <w:sz w:val="24"/>
          <w:szCs w:val="24"/>
          <w:lang w:eastAsia="pt-BR"/>
        </w:rPr>
        <w:lastRenderedPageBreak/>
        <w:drawing>
          <wp:anchor distT="0" distB="0" distL="114300" distR="114300" simplePos="0" relativeHeight="251700224" behindDoc="0" locked="0" layoutInCell="1" allowOverlap="1">
            <wp:simplePos x="0" y="0"/>
            <wp:positionH relativeFrom="column">
              <wp:posOffset>2359025</wp:posOffset>
            </wp:positionH>
            <wp:positionV relativeFrom="paragraph">
              <wp:posOffset>-855980</wp:posOffset>
            </wp:positionV>
            <wp:extent cx="578485" cy="650240"/>
            <wp:effectExtent l="19050" t="0" r="0" b="0"/>
            <wp:wrapSquare wrapText="left"/>
            <wp:docPr id="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D147FF" w:rsidRPr="00731440" w:rsidRDefault="00D147FF" w:rsidP="00D147FF">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D147FF" w:rsidRPr="00731440" w:rsidRDefault="00D147FF" w:rsidP="00D147FF">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D147FF" w:rsidRDefault="00D147FF" w:rsidP="00D147FF">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D147FF" w:rsidRDefault="00D147FF" w:rsidP="000D5B45">
      <w:pPr>
        <w:jc w:val="both"/>
        <w:rPr>
          <w:rFonts w:ascii="Arial" w:hAnsi="Arial" w:cs="Arial"/>
          <w:sz w:val="24"/>
          <w:szCs w:val="24"/>
        </w:rPr>
      </w:pPr>
      <w:r w:rsidRPr="00D147FF">
        <w:rPr>
          <w:rFonts w:ascii="Arial" w:hAnsi="Arial" w:cs="Arial"/>
          <w:b/>
          <w:sz w:val="24"/>
          <w:szCs w:val="24"/>
        </w:rPr>
        <w:t>§ 5º</w:t>
      </w:r>
      <w:r w:rsidRPr="00D147FF">
        <w:rPr>
          <w:rFonts w:ascii="Arial" w:hAnsi="Arial" w:cs="Arial"/>
          <w:sz w:val="24"/>
          <w:szCs w:val="24"/>
        </w:rPr>
        <w:t xml:space="preserve"> As atividades com a mesma finalidade de outras já existentes poderão observar o mesmo código, independentemente da unidade orçamentária e executora. </w:t>
      </w:r>
    </w:p>
    <w:p w:rsidR="00D147FF" w:rsidRDefault="00D147FF" w:rsidP="000D5B45">
      <w:pPr>
        <w:jc w:val="both"/>
        <w:rPr>
          <w:rFonts w:ascii="Arial" w:hAnsi="Arial" w:cs="Arial"/>
          <w:sz w:val="24"/>
          <w:szCs w:val="24"/>
        </w:rPr>
      </w:pPr>
      <w:r w:rsidRPr="00D147FF">
        <w:rPr>
          <w:rFonts w:ascii="Arial" w:hAnsi="Arial" w:cs="Arial"/>
          <w:b/>
          <w:sz w:val="24"/>
          <w:szCs w:val="24"/>
        </w:rPr>
        <w:t>§ 6º</w:t>
      </w:r>
      <w:r w:rsidRPr="00D147FF">
        <w:rPr>
          <w:rFonts w:ascii="Arial" w:hAnsi="Arial" w:cs="Arial"/>
          <w:sz w:val="24"/>
          <w:szCs w:val="24"/>
        </w:rPr>
        <w:t xml:space="preserve"> Cada projeto constará somente de uma esfera orçamentária e de um programa. </w:t>
      </w:r>
    </w:p>
    <w:p w:rsidR="00843986" w:rsidRDefault="00D147FF" w:rsidP="000D5B45">
      <w:pPr>
        <w:jc w:val="both"/>
        <w:rPr>
          <w:rFonts w:ascii="Arial" w:hAnsi="Arial" w:cs="Arial"/>
          <w:sz w:val="24"/>
          <w:szCs w:val="24"/>
        </w:rPr>
      </w:pPr>
      <w:r w:rsidRPr="00D147FF">
        <w:rPr>
          <w:rFonts w:ascii="Arial" w:hAnsi="Arial" w:cs="Arial"/>
          <w:b/>
          <w:sz w:val="24"/>
          <w:szCs w:val="24"/>
        </w:rPr>
        <w:t>§ 7º</w:t>
      </w:r>
      <w:r w:rsidRPr="00D147FF">
        <w:rPr>
          <w:rFonts w:ascii="Arial" w:hAnsi="Arial" w:cs="Arial"/>
          <w:sz w:val="24"/>
          <w:szCs w:val="24"/>
        </w:rPr>
        <w:t xml:space="preserve"> A subfunção, nível de agregação imediatamente inferior à função, deverá evidenciar cada área da atuação governamental, ainda que esta seja viabilizada com a transferência de recursos a entidades públicas e privadas.</w:t>
      </w:r>
    </w:p>
    <w:p w:rsidR="00F87489" w:rsidRDefault="00F87489" w:rsidP="00193DCD">
      <w:pPr>
        <w:jc w:val="both"/>
        <w:rPr>
          <w:rFonts w:ascii="Arial" w:hAnsi="Arial" w:cs="Arial"/>
          <w:sz w:val="24"/>
          <w:szCs w:val="24"/>
        </w:rPr>
      </w:pPr>
      <w:r w:rsidRPr="00F87489">
        <w:rPr>
          <w:rFonts w:ascii="Arial" w:hAnsi="Arial" w:cs="Arial"/>
          <w:b/>
          <w:sz w:val="24"/>
          <w:szCs w:val="24"/>
        </w:rPr>
        <w:t>§ 8º</w:t>
      </w:r>
      <w:r w:rsidRPr="00F87489">
        <w:rPr>
          <w:rFonts w:ascii="Arial" w:hAnsi="Arial" w:cs="Arial"/>
          <w:sz w:val="24"/>
          <w:szCs w:val="24"/>
        </w:rPr>
        <w:t xml:space="preserve"> Os Orçamentos Fiscal e da Seguridade Social discriminarão os grupos de natureza de despesa que constituem agregação de elementos de despesa de mesmas características quanto ao objeto de gasto, conforme a seguir discriminados: </w:t>
      </w:r>
    </w:p>
    <w:p w:rsidR="00F87489" w:rsidRPr="00F87489" w:rsidRDefault="00F87489" w:rsidP="00F87489">
      <w:pPr>
        <w:jc w:val="center"/>
        <w:rPr>
          <w:rFonts w:ascii="Arial" w:hAnsi="Arial" w:cs="Arial"/>
          <w:b/>
          <w:sz w:val="24"/>
          <w:szCs w:val="24"/>
        </w:rPr>
      </w:pPr>
      <w:r w:rsidRPr="00F87489">
        <w:rPr>
          <w:rFonts w:ascii="Arial" w:hAnsi="Arial" w:cs="Arial"/>
          <w:b/>
          <w:sz w:val="24"/>
          <w:szCs w:val="24"/>
        </w:rPr>
        <w:t>GRUPOS DE NATUREZA DE DESPESA</w:t>
      </w:r>
    </w:p>
    <w:p w:rsidR="00F87489" w:rsidRDefault="00F87489" w:rsidP="00193DCD">
      <w:pPr>
        <w:jc w:val="both"/>
        <w:rPr>
          <w:rFonts w:ascii="Arial" w:hAnsi="Arial" w:cs="Arial"/>
          <w:sz w:val="24"/>
          <w:szCs w:val="24"/>
        </w:rPr>
      </w:pPr>
      <w:r w:rsidRPr="00F87489">
        <w:rPr>
          <w:rFonts w:ascii="Arial" w:hAnsi="Arial" w:cs="Arial"/>
          <w:sz w:val="24"/>
          <w:szCs w:val="24"/>
        </w:rPr>
        <w:t xml:space="preserve">1 - Pessoal e Encargos Sociais (GND </w:t>
      </w:r>
      <w:proofErr w:type="gramStart"/>
      <w:r w:rsidRPr="00F87489">
        <w:rPr>
          <w:rFonts w:ascii="Arial" w:hAnsi="Arial" w:cs="Arial"/>
          <w:sz w:val="24"/>
          <w:szCs w:val="24"/>
        </w:rPr>
        <w:t>1</w:t>
      </w:r>
      <w:proofErr w:type="gramEnd"/>
      <w:r w:rsidRPr="00F87489">
        <w:rPr>
          <w:rFonts w:ascii="Arial" w:hAnsi="Arial" w:cs="Arial"/>
          <w:sz w:val="24"/>
          <w:szCs w:val="24"/>
        </w:rPr>
        <w:t>);</w:t>
      </w:r>
    </w:p>
    <w:p w:rsidR="00F87489" w:rsidRDefault="00F87489" w:rsidP="00193DCD">
      <w:pPr>
        <w:jc w:val="both"/>
        <w:rPr>
          <w:rFonts w:ascii="Arial" w:hAnsi="Arial" w:cs="Arial"/>
          <w:sz w:val="24"/>
          <w:szCs w:val="24"/>
        </w:rPr>
      </w:pPr>
      <w:r w:rsidRPr="00F87489">
        <w:rPr>
          <w:rFonts w:ascii="Arial" w:hAnsi="Arial" w:cs="Arial"/>
          <w:sz w:val="24"/>
          <w:szCs w:val="24"/>
        </w:rPr>
        <w:t xml:space="preserve"> 2 - Juros e Encargos da Dívida (GND </w:t>
      </w:r>
      <w:proofErr w:type="gramStart"/>
      <w:r w:rsidRPr="00F87489">
        <w:rPr>
          <w:rFonts w:ascii="Arial" w:hAnsi="Arial" w:cs="Arial"/>
          <w:sz w:val="24"/>
          <w:szCs w:val="24"/>
        </w:rPr>
        <w:t>2</w:t>
      </w:r>
      <w:proofErr w:type="gramEnd"/>
      <w:r w:rsidRPr="00F87489">
        <w:rPr>
          <w:rFonts w:ascii="Arial" w:hAnsi="Arial" w:cs="Arial"/>
          <w:sz w:val="24"/>
          <w:szCs w:val="24"/>
        </w:rPr>
        <w:t>);</w:t>
      </w:r>
    </w:p>
    <w:p w:rsidR="00F87489" w:rsidRDefault="00F87489" w:rsidP="00193DCD">
      <w:pPr>
        <w:jc w:val="both"/>
        <w:rPr>
          <w:rFonts w:ascii="Arial" w:hAnsi="Arial" w:cs="Arial"/>
          <w:sz w:val="24"/>
          <w:szCs w:val="24"/>
        </w:rPr>
      </w:pPr>
      <w:r w:rsidRPr="00F87489">
        <w:rPr>
          <w:rFonts w:ascii="Arial" w:hAnsi="Arial" w:cs="Arial"/>
          <w:sz w:val="24"/>
          <w:szCs w:val="24"/>
        </w:rPr>
        <w:t xml:space="preserve"> 3 - Outras Despesas Correntes (GND </w:t>
      </w:r>
      <w:proofErr w:type="gramStart"/>
      <w:r w:rsidRPr="00F87489">
        <w:rPr>
          <w:rFonts w:ascii="Arial" w:hAnsi="Arial" w:cs="Arial"/>
          <w:sz w:val="24"/>
          <w:szCs w:val="24"/>
        </w:rPr>
        <w:t>3</w:t>
      </w:r>
      <w:proofErr w:type="gramEnd"/>
      <w:r w:rsidRPr="00F87489">
        <w:rPr>
          <w:rFonts w:ascii="Arial" w:hAnsi="Arial" w:cs="Arial"/>
          <w:sz w:val="24"/>
          <w:szCs w:val="24"/>
        </w:rPr>
        <w:t>);</w:t>
      </w:r>
    </w:p>
    <w:p w:rsidR="00F87489" w:rsidRDefault="00F87489" w:rsidP="00193DCD">
      <w:pPr>
        <w:jc w:val="both"/>
        <w:rPr>
          <w:rFonts w:ascii="Arial" w:hAnsi="Arial" w:cs="Arial"/>
          <w:sz w:val="24"/>
          <w:szCs w:val="24"/>
        </w:rPr>
      </w:pPr>
      <w:r w:rsidRPr="00F87489">
        <w:rPr>
          <w:rFonts w:ascii="Arial" w:hAnsi="Arial" w:cs="Arial"/>
          <w:sz w:val="24"/>
          <w:szCs w:val="24"/>
        </w:rPr>
        <w:t xml:space="preserve"> 4 – Investimentos (GND </w:t>
      </w:r>
      <w:proofErr w:type="gramStart"/>
      <w:r w:rsidRPr="00F87489">
        <w:rPr>
          <w:rFonts w:ascii="Arial" w:hAnsi="Arial" w:cs="Arial"/>
          <w:sz w:val="24"/>
          <w:szCs w:val="24"/>
        </w:rPr>
        <w:t>4</w:t>
      </w:r>
      <w:proofErr w:type="gramEnd"/>
      <w:r w:rsidRPr="00F87489">
        <w:rPr>
          <w:rFonts w:ascii="Arial" w:hAnsi="Arial" w:cs="Arial"/>
          <w:sz w:val="24"/>
          <w:szCs w:val="24"/>
        </w:rPr>
        <w:t xml:space="preserve">); </w:t>
      </w:r>
    </w:p>
    <w:p w:rsidR="00F87489" w:rsidRDefault="00F87489" w:rsidP="00193DCD">
      <w:pPr>
        <w:jc w:val="both"/>
        <w:rPr>
          <w:rFonts w:ascii="Arial" w:hAnsi="Arial" w:cs="Arial"/>
          <w:sz w:val="24"/>
          <w:szCs w:val="24"/>
        </w:rPr>
      </w:pPr>
      <w:r w:rsidRPr="00F87489">
        <w:rPr>
          <w:rFonts w:ascii="Arial" w:hAnsi="Arial" w:cs="Arial"/>
          <w:sz w:val="24"/>
          <w:szCs w:val="24"/>
        </w:rPr>
        <w:t xml:space="preserve">5 - Inversões Financeiras (GND </w:t>
      </w:r>
      <w:proofErr w:type="gramStart"/>
      <w:r w:rsidRPr="00F87489">
        <w:rPr>
          <w:rFonts w:ascii="Arial" w:hAnsi="Arial" w:cs="Arial"/>
          <w:sz w:val="24"/>
          <w:szCs w:val="24"/>
        </w:rPr>
        <w:t>5</w:t>
      </w:r>
      <w:proofErr w:type="gramEnd"/>
      <w:r w:rsidRPr="00F87489">
        <w:rPr>
          <w:rFonts w:ascii="Arial" w:hAnsi="Arial" w:cs="Arial"/>
          <w:sz w:val="24"/>
          <w:szCs w:val="24"/>
        </w:rPr>
        <w:t xml:space="preserve">); </w:t>
      </w:r>
    </w:p>
    <w:p w:rsidR="00F87489" w:rsidRDefault="00F87489" w:rsidP="00193DCD">
      <w:pPr>
        <w:jc w:val="both"/>
        <w:rPr>
          <w:rFonts w:ascii="Arial" w:hAnsi="Arial" w:cs="Arial"/>
          <w:sz w:val="24"/>
          <w:szCs w:val="24"/>
        </w:rPr>
      </w:pPr>
      <w:proofErr w:type="gramStart"/>
      <w:r w:rsidRPr="00F87489">
        <w:rPr>
          <w:rFonts w:ascii="Arial" w:hAnsi="Arial" w:cs="Arial"/>
          <w:sz w:val="24"/>
          <w:szCs w:val="24"/>
        </w:rPr>
        <w:t>e</w:t>
      </w:r>
      <w:proofErr w:type="gramEnd"/>
      <w:r w:rsidRPr="00F87489">
        <w:rPr>
          <w:rFonts w:ascii="Arial" w:hAnsi="Arial" w:cs="Arial"/>
          <w:sz w:val="24"/>
          <w:szCs w:val="24"/>
        </w:rPr>
        <w:t xml:space="preserve"> 6 - Amortização da Dívida (GND 6). </w:t>
      </w:r>
    </w:p>
    <w:p w:rsidR="00F87489" w:rsidRDefault="00F87489" w:rsidP="00193DCD">
      <w:pPr>
        <w:jc w:val="both"/>
        <w:rPr>
          <w:rFonts w:ascii="Arial" w:hAnsi="Arial" w:cs="Arial"/>
          <w:sz w:val="24"/>
          <w:szCs w:val="24"/>
        </w:rPr>
      </w:pPr>
      <w:r w:rsidRPr="00F87489">
        <w:rPr>
          <w:rFonts w:ascii="Arial" w:hAnsi="Arial" w:cs="Arial"/>
          <w:b/>
          <w:sz w:val="24"/>
          <w:szCs w:val="24"/>
        </w:rPr>
        <w:t>§ 9º</w:t>
      </w:r>
      <w:r w:rsidRPr="00F87489">
        <w:rPr>
          <w:rFonts w:ascii="Arial" w:hAnsi="Arial" w:cs="Arial"/>
          <w:sz w:val="24"/>
          <w:szCs w:val="24"/>
        </w:rPr>
        <w:t xml:space="preserve"> A modalidade de aplicação - MA destina-se a indicar se os recursos serão aplicados diretamente por órgãos ou entidades no âmbito da mesma esfera de governo ou por outro ente da Federação e suas respectivas entidades, e objetiva, precipuamente, possibilitar a eliminação da dupla contagem dos recursos transferidos ou descentralizados. </w:t>
      </w:r>
    </w:p>
    <w:p w:rsidR="00781EDC" w:rsidRDefault="00F87489" w:rsidP="00193DCD">
      <w:pPr>
        <w:jc w:val="both"/>
        <w:rPr>
          <w:rFonts w:ascii="Arial" w:hAnsi="Arial" w:cs="Arial"/>
          <w:sz w:val="24"/>
          <w:szCs w:val="24"/>
        </w:rPr>
      </w:pPr>
      <w:r w:rsidRPr="00F87489">
        <w:rPr>
          <w:rFonts w:ascii="Arial" w:hAnsi="Arial" w:cs="Arial"/>
          <w:b/>
          <w:sz w:val="24"/>
          <w:szCs w:val="24"/>
        </w:rPr>
        <w:t>§ 10º</w:t>
      </w:r>
      <w:r w:rsidRPr="00F87489">
        <w:rPr>
          <w:rFonts w:ascii="Arial" w:hAnsi="Arial" w:cs="Arial"/>
          <w:sz w:val="24"/>
          <w:szCs w:val="24"/>
        </w:rPr>
        <w:t xml:space="preserve"> A especificação da modalidade de que trata o § 9º deste artigo observará detalhamento a seguir, o qual poderá ser atualizado observando o disposto na Portaria Interministerial no. 163/2001, dos Ministérios da Fazenda e do Planejamento, </w:t>
      </w:r>
      <w:r>
        <w:rPr>
          <w:rFonts w:ascii="Arial" w:hAnsi="Arial" w:cs="Arial"/>
          <w:sz w:val="24"/>
          <w:szCs w:val="24"/>
        </w:rPr>
        <w:t xml:space="preserve">Orçamento </w:t>
      </w:r>
      <w:r w:rsidRPr="00F87489">
        <w:rPr>
          <w:rFonts w:ascii="Arial" w:hAnsi="Arial" w:cs="Arial"/>
          <w:sz w:val="24"/>
          <w:szCs w:val="24"/>
        </w:rPr>
        <w:t>e Gestão, suas alterações posteriores e demais normas complementares pertinentes à matéria:</w:t>
      </w:r>
    </w:p>
    <w:p w:rsidR="008666C6" w:rsidRPr="007C0F2D" w:rsidRDefault="008666C6" w:rsidP="008666C6">
      <w:pPr>
        <w:jc w:val="both"/>
        <w:rPr>
          <w:rFonts w:ascii="Arial" w:eastAsia="Times New Roman" w:hAnsi="Arial" w:cs="Arial"/>
          <w:color w:val="000000"/>
          <w:sz w:val="20"/>
          <w:szCs w:val="20"/>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3E5475" w:rsidRPr="00D147FF" w:rsidRDefault="003E5475" w:rsidP="003E5475">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02272" behindDoc="0" locked="0" layoutInCell="1" allowOverlap="1">
            <wp:simplePos x="0" y="0"/>
            <wp:positionH relativeFrom="column">
              <wp:posOffset>2552065</wp:posOffset>
            </wp:positionH>
            <wp:positionV relativeFrom="paragraph">
              <wp:posOffset>-662940</wp:posOffset>
            </wp:positionV>
            <wp:extent cx="578485" cy="650240"/>
            <wp:effectExtent l="19050" t="0" r="0" b="0"/>
            <wp:wrapSquare wrapText="left"/>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3E5475" w:rsidRPr="00731440" w:rsidRDefault="003E5475" w:rsidP="003E5475">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3E5475" w:rsidRPr="00731440" w:rsidRDefault="003E5475" w:rsidP="003E5475">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3E5475" w:rsidRDefault="003E5475" w:rsidP="003E5475">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0039362C">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39362C" w:rsidRPr="0039362C" w:rsidRDefault="0039362C" w:rsidP="0039362C">
      <w:pPr>
        <w:jc w:val="both"/>
        <w:rPr>
          <w:rFonts w:ascii="Arial" w:hAnsi="Arial" w:cs="Arial"/>
          <w:sz w:val="24"/>
          <w:szCs w:val="24"/>
        </w:rPr>
      </w:pPr>
      <w:proofErr w:type="gramStart"/>
      <w:r>
        <w:rPr>
          <w:rFonts w:ascii="Arial" w:hAnsi="Arial" w:cs="Arial"/>
          <w:sz w:val="24"/>
          <w:szCs w:val="24"/>
        </w:rPr>
        <w:t>I.</w:t>
      </w:r>
      <w:proofErr w:type="gramEnd"/>
      <w:r w:rsidRPr="0039362C">
        <w:rPr>
          <w:rFonts w:ascii="Arial" w:hAnsi="Arial" w:cs="Arial"/>
          <w:b/>
          <w:sz w:val="24"/>
          <w:szCs w:val="24"/>
        </w:rPr>
        <w:t xml:space="preserve">20 </w:t>
      </w:r>
      <w:r w:rsidRPr="0039362C">
        <w:rPr>
          <w:rFonts w:ascii="Arial" w:hAnsi="Arial" w:cs="Arial"/>
          <w:sz w:val="24"/>
          <w:szCs w:val="24"/>
        </w:rPr>
        <w:t xml:space="preserve">Transferências À União; </w:t>
      </w:r>
    </w:p>
    <w:p w:rsidR="0039362C" w:rsidRDefault="0039362C" w:rsidP="0039362C">
      <w:pPr>
        <w:jc w:val="both"/>
        <w:rPr>
          <w:rFonts w:ascii="Arial" w:hAnsi="Arial" w:cs="Arial"/>
          <w:sz w:val="24"/>
          <w:szCs w:val="24"/>
        </w:rPr>
      </w:pPr>
      <w:r w:rsidRPr="0039362C">
        <w:rPr>
          <w:rFonts w:ascii="Arial" w:hAnsi="Arial" w:cs="Arial"/>
          <w:sz w:val="24"/>
          <w:szCs w:val="24"/>
        </w:rPr>
        <w:t xml:space="preserve">II. </w:t>
      </w:r>
      <w:r w:rsidRPr="0039362C">
        <w:rPr>
          <w:rFonts w:ascii="Arial" w:hAnsi="Arial" w:cs="Arial"/>
          <w:b/>
          <w:sz w:val="24"/>
          <w:szCs w:val="24"/>
        </w:rPr>
        <w:t xml:space="preserve">30 </w:t>
      </w:r>
      <w:r w:rsidRPr="0039362C">
        <w:rPr>
          <w:rFonts w:ascii="Arial" w:hAnsi="Arial" w:cs="Arial"/>
          <w:sz w:val="24"/>
          <w:szCs w:val="24"/>
        </w:rPr>
        <w:t xml:space="preserve">Transferências A Estados E Ao Distrito Federal; </w:t>
      </w:r>
    </w:p>
    <w:p w:rsidR="0039362C" w:rsidRDefault="0039362C" w:rsidP="0039362C">
      <w:pPr>
        <w:jc w:val="both"/>
        <w:rPr>
          <w:rFonts w:ascii="Arial" w:hAnsi="Arial" w:cs="Arial"/>
          <w:sz w:val="24"/>
          <w:szCs w:val="24"/>
        </w:rPr>
      </w:pPr>
      <w:r w:rsidRPr="0039362C">
        <w:rPr>
          <w:rFonts w:ascii="Arial" w:hAnsi="Arial" w:cs="Arial"/>
          <w:sz w:val="24"/>
          <w:szCs w:val="24"/>
        </w:rPr>
        <w:t xml:space="preserve">III. </w:t>
      </w:r>
      <w:r w:rsidRPr="0039362C">
        <w:rPr>
          <w:rFonts w:ascii="Arial" w:hAnsi="Arial" w:cs="Arial"/>
          <w:b/>
          <w:sz w:val="24"/>
          <w:szCs w:val="24"/>
        </w:rPr>
        <w:t>40</w:t>
      </w:r>
      <w:r w:rsidRPr="0039362C">
        <w:rPr>
          <w:rFonts w:ascii="Arial" w:hAnsi="Arial" w:cs="Arial"/>
          <w:sz w:val="24"/>
          <w:szCs w:val="24"/>
        </w:rPr>
        <w:t xml:space="preserve"> Transferências A Municípios; </w:t>
      </w:r>
    </w:p>
    <w:p w:rsidR="0039362C" w:rsidRDefault="0039362C" w:rsidP="0039362C">
      <w:pPr>
        <w:jc w:val="both"/>
        <w:rPr>
          <w:rFonts w:ascii="Arial" w:hAnsi="Arial" w:cs="Arial"/>
          <w:sz w:val="24"/>
          <w:szCs w:val="24"/>
        </w:rPr>
      </w:pPr>
      <w:r w:rsidRPr="0039362C">
        <w:rPr>
          <w:rFonts w:ascii="Arial" w:hAnsi="Arial" w:cs="Arial"/>
          <w:sz w:val="24"/>
          <w:szCs w:val="24"/>
        </w:rPr>
        <w:t xml:space="preserve">IV. </w:t>
      </w:r>
      <w:r w:rsidRPr="0039362C">
        <w:rPr>
          <w:rFonts w:ascii="Arial" w:hAnsi="Arial" w:cs="Arial"/>
          <w:b/>
          <w:sz w:val="24"/>
          <w:szCs w:val="24"/>
        </w:rPr>
        <w:t xml:space="preserve">41 </w:t>
      </w:r>
      <w:r w:rsidRPr="0039362C">
        <w:rPr>
          <w:rFonts w:ascii="Arial" w:hAnsi="Arial" w:cs="Arial"/>
          <w:sz w:val="24"/>
          <w:szCs w:val="24"/>
        </w:rPr>
        <w:t xml:space="preserve">Transferências A Municípios - Fundo A Fundo; </w:t>
      </w:r>
    </w:p>
    <w:p w:rsidR="0039362C" w:rsidRDefault="0039362C" w:rsidP="0039362C">
      <w:pPr>
        <w:jc w:val="both"/>
        <w:rPr>
          <w:rFonts w:ascii="Arial" w:hAnsi="Arial" w:cs="Arial"/>
          <w:sz w:val="24"/>
          <w:szCs w:val="24"/>
        </w:rPr>
      </w:pPr>
      <w:r w:rsidRPr="0039362C">
        <w:rPr>
          <w:rFonts w:ascii="Arial" w:hAnsi="Arial" w:cs="Arial"/>
          <w:sz w:val="24"/>
          <w:szCs w:val="24"/>
        </w:rPr>
        <w:t xml:space="preserve">V. </w:t>
      </w:r>
      <w:r w:rsidRPr="0039362C">
        <w:rPr>
          <w:rFonts w:ascii="Arial" w:hAnsi="Arial" w:cs="Arial"/>
          <w:b/>
          <w:sz w:val="24"/>
          <w:szCs w:val="24"/>
        </w:rPr>
        <w:t>42</w:t>
      </w:r>
      <w:r>
        <w:rPr>
          <w:rFonts w:ascii="Arial" w:hAnsi="Arial" w:cs="Arial"/>
          <w:sz w:val="24"/>
          <w:szCs w:val="24"/>
        </w:rPr>
        <w:t xml:space="preserve"> </w:t>
      </w:r>
      <w:r w:rsidRPr="0039362C">
        <w:rPr>
          <w:rFonts w:ascii="Arial" w:hAnsi="Arial" w:cs="Arial"/>
          <w:sz w:val="24"/>
          <w:szCs w:val="24"/>
        </w:rPr>
        <w:t xml:space="preserve">Execução Orçamentária Delegada A Municípios; </w:t>
      </w:r>
    </w:p>
    <w:p w:rsidR="0039362C" w:rsidRDefault="0039362C" w:rsidP="0039362C">
      <w:pPr>
        <w:jc w:val="both"/>
        <w:rPr>
          <w:rFonts w:ascii="Arial" w:hAnsi="Arial" w:cs="Arial"/>
          <w:sz w:val="24"/>
          <w:szCs w:val="24"/>
        </w:rPr>
      </w:pPr>
      <w:r w:rsidRPr="0039362C">
        <w:rPr>
          <w:rFonts w:ascii="Arial" w:hAnsi="Arial" w:cs="Arial"/>
          <w:sz w:val="24"/>
          <w:szCs w:val="24"/>
        </w:rPr>
        <w:t xml:space="preserve">VI. </w:t>
      </w:r>
      <w:r w:rsidRPr="0039362C">
        <w:rPr>
          <w:rFonts w:ascii="Arial" w:hAnsi="Arial" w:cs="Arial"/>
          <w:b/>
          <w:sz w:val="24"/>
          <w:szCs w:val="24"/>
        </w:rPr>
        <w:t xml:space="preserve">45 </w:t>
      </w:r>
      <w:r w:rsidRPr="0039362C">
        <w:rPr>
          <w:rFonts w:ascii="Arial" w:hAnsi="Arial" w:cs="Arial"/>
          <w:sz w:val="24"/>
          <w:szCs w:val="24"/>
        </w:rPr>
        <w:t xml:space="preserve">Transferências Fundo a Fundo aos Municípios à conta de recursos de que trata o art. 25 da Lei Complementar no. 24 da Lei Complementar no. 141, de 2012; </w:t>
      </w:r>
    </w:p>
    <w:p w:rsidR="0039362C" w:rsidRDefault="0039362C" w:rsidP="0039362C">
      <w:pPr>
        <w:jc w:val="both"/>
        <w:rPr>
          <w:rFonts w:ascii="Arial" w:hAnsi="Arial" w:cs="Arial"/>
          <w:sz w:val="24"/>
          <w:szCs w:val="24"/>
        </w:rPr>
      </w:pPr>
      <w:r w:rsidRPr="0039362C">
        <w:rPr>
          <w:rFonts w:ascii="Arial" w:hAnsi="Arial" w:cs="Arial"/>
          <w:sz w:val="24"/>
          <w:szCs w:val="24"/>
        </w:rPr>
        <w:t xml:space="preserve">VII. </w:t>
      </w:r>
      <w:r w:rsidRPr="0039362C">
        <w:rPr>
          <w:rFonts w:ascii="Arial" w:hAnsi="Arial" w:cs="Arial"/>
          <w:b/>
          <w:sz w:val="24"/>
          <w:szCs w:val="24"/>
        </w:rPr>
        <w:t>46</w:t>
      </w:r>
      <w:r w:rsidRPr="0039362C">
        <w:rPr>
          <w:rFonts w:ascii="Arial" w:hAnsi="Arial" w:cs="Arial"/>
          <w:sz w:val="24"/>
          <w:szCs w:val="24"/>
        </w:rPr>
        <w:t xml:space="preserve"> Transferências Fundo a Fundo aos Municípios à conta de recursos de que trata o art. 25 da Lei Complementar no. 141, de 2012; </w:t>
      </w:r>
    </w:p>
    <w:p w:rsidR="0039362C" w:rsidRDefault="0039362C" w:rsidP="0039362C">
      <w:pPr>
        <w:jc w:val="both"/>
        <w:rPr>
          <w:rFonts w:ascii="Arial" w:hAnsi="Arial" w:cs="Arial"/>
          <w:sz w:val="24"/>
          <w:szCs w:val="24"/>
        </w:rPr>
      </w:pPr>
      <w:r w:rsidRPr="0039362C">
        <w:rPr>
          <w:rFonts w:ascii="Arial" w:hAnsi="Arial" w:cs="Arial"/>
          <w:sz w:val="24"/>
          <w:szCs w:val="24"/>
        </w:rPr>
        <w:t>VIII</w:t>
      </w:r>
      <w:r w:rsidRPr="0039362C">
        <w:rPr>
          <w:rFonts w:ascii="Arial" w:hAnsi="Arial" w:cs="Arial"/>
          <w:b/>
          <w:sz w:val="24"/>
          <w:szCs w:val="24"/>
        </w:rPr>
        <w:t>. 50</w:t>
      </w:r>
      <w:r w:rsidRPr="0039362C">
        <w:rPr>
          <w:rFonts w:ascii="Arial" w:hAnsi="Arial" w:cs="Arial"/>
          <w:sz w:val="24"/>
          <w:szCs w:val="24"/>
        </w:rPr>
        <w:t xml:space="preserve"> Transferências A Instituições Privadas Sem Fins Lucrativos; </w:t>
      </w:r>
    </w:p>
    <w:p w:rsidR="0039362C" w:rsidRDefault="0039362C" w:rsidP="0039362C">
      <w:pPr>
        <w:jc w:val="both"/>
        <w:rPr>
          <w:rFonts w:ascii="Arial" w:hAnsi="Arial" w:cs="Arial"/>
          <w:sz w:val="24"/>
          <w:szCs w:val="24"/>
        </w:rPr>
      </w:pPr>
      <w:r w:rsidRPr="0039362C">
        <w:rPr>
          <w:rFonts w:ascii="Arial" w:hAnsi="Arial" w:cs="Arial"/>
          <w:sz w:val="24"/>
          <w:szCs w:val="24"/>
        </w:rPr>
        <w:t xml:space="preserve">IX. </w:t>
      </w:r>
      <w:r w:rsidRPr="0039362C">
        <w:rPr>
          <w:rFonts w:ascii="Arial" w:hAnsi="Arial" w:cs="Arial"/>
          <w:b/>
          <w:sz w:val="24"/>
          <w:szCs w:val="24"/>
        </w:rPr>
        <w:t>60</w:t>
      </w:r>
      <w:r w:rsidRPr="0039362C">
        <w:rPr>
          <w:rFonts w:ascii="Arial" w:hAnsi="Arial" w:cs="Arial"/>
          <w:sz w:val="24"/>
          <w:szCs w:val="24"/>
        </w:rPr>
        <w:t xml:space="preserve"> Transferências A Instituições Privadas Com Fins Lucrativos; </w:t>
      </w:r>
    </w:p>
    <w:p w:rsidR="0039362C" w:rsidRDefault="0039362C" w:rsidP="0039362C">
      <w:pPr>
        <w:jc w:val="both"/>
        <w:rPr>
          <w:rFonts w:ascii="Arial" w:hAnsi="Arial" w:cs="Arial"/>
          <w:sz w:val="24"/>
          <w:szCs w:val="24"/>
        </w:rPr>
      </w:pPr>
      <w:r w:rsidRPr="0039362C">
        <w:rPr>
          <w:rFonts w:ascii="Arial" w:hAnsi="Arial" w:cs="Arial"/>
          <w:sz w:val="24"/>
          <w:szCs w:val="24"/>
        </w:rPr>
        <w:t xml:space="preserve">X. </w:t>
      </w:r>
      <w:proofErr w:type="gramStart"/>
      <w:r w:rsidRPr="0039362C">
        <w:rPr>
          <w:rFonts w:ascii="Arial" w:hAnsi="Arial" w:cs="Arial"/>
          <w:b/>
          <w:sz w:val="24"/>
          <w:szCs w:val="24"/>
        </w:rPr>
        <w:t>67</w:t>
      </w:r>
      <w:r w:rsidRPr="0039362C">
        <w:rPr>
          <w:rFonts w:ascii="Arial" w:hAnsi="Arial" w:cs="Arial"/>
          <w:sz w:val="24"/>
          <w:szCs w:val="24"/>
        </w:rPr>
        <w:t xml:space="preserve"> Execução</w:t>
      </w:r>
      <w:proofErr w:type="gramEnd"/>
      <w:r w:rsidRPr="0039362C">
        <w:rPr>
          <w:rFonts w:ascii="Arial" w:hAnsi="Arial" w:cs="Arial"/>
          <w:sz w:val="24"/>
          <w:szCs w:val="24"/>
        </w:rPr>
        <w:t xml:space="preserve"> de Contrato de Parceria Público e Privada - PPP </w:t>
      </w:r>
    </w:p>
    <w:p w:rsidR="0039362C" w:rsidRDefault="0039362C" w:rsidP="0039362C">
      <w:pPr>
        <w:jc w:val="both"/>
        <w:rPr>
          <w:rFonts w:ascii="Arial" w:hAnsi="Arial" w:cs="Arial"/>
          <w:sz w:val="24"/>
          <w:szCs w:val="24"/>
        </w:rPr>
      </w:pPr>
      <w:r w:rsidRPr="0039362C">
        <w:rPr>
          <w:rFonts w:ascii="Arial" w:hAnsi="Arial" w:cs="Arial"/>
          <w:sz w:val="24"/>
          <w:szCs w:val="24"/>
        </w:rPr>
        <w:t>XI</w:t>
      </w:r>
      <w:r w:rsidRPr="0039362C">
        <w:rPr>
          <w:rFonts w:ascii="Arial" w:hAnsi="Arial" w:cs="Arial"/>
          <w:b/>
          <w:sz w:val="24"/>
          <w:szCs w:val="24"/>
        </w:rPr>
        <w:t>. 70</w:t>
      </w:r>
      <w:r w:rsidRPr="0039362C">
        <w:rPr>
          <w:rFonts w:ascii="Arial" w:hAnsi="Arial" w:cs="Arial"/>
          <w:sz w:val="24"/>
          <w:szCs w:val="24"/>
        </w:rPr>
        <w:t xml:space="preserve"> Transferências A Instituições Multigovernamentais; </w:t>
      </w:r>
    </w:p>
    <w:p w:rsidR="0039362C" w:rsidRDefault="0039362C" w:rsidP="0039362C">
      <w:pPr>
        <w:jc w:val="both"/>
        <w:rPr>
          <w:rFonts w:ascii="Arial" w:hAnsi="Arial" w:cs="Arial"/>
          <w:sz w:val="24"/>
          <w:szCs w:val="24"/>
        </w:rPr>
      </w:pPr>
      <w:r w:rsidRPr="0039362C">
        <w:rPr>
          <w:rFonts w:ascii="Arial" w:hAnsi="Arial" w:cs="Arial"/>
          <w:sz w:val="24"/>
          <w:szCs w:val="24"/>
        </w:rPr>
        <w:t xml:space="preserve">XII. </w:t>
      </w:r>
      <w:r w:rsidRPr="0039362C">
        <w:rPr>
          <w:rFonts w:ascii="Arial" w:hAnsi="Arial" w:cs="Arial"/>
          <w:b/>
          <w:sz w:val="24"/>
          <w:szCs w:val="24"/>
        </w:rPr>
        <w:t xml:space="preserve">71 </w:t>
      </w:r>
      <w:r w:rsidRPr="0039362C">
        <w:rPr>
          <w:rFonts w:ascii="Arial" w:hAnsi="Arial" w:cs="Arial"/>
          <w:sz w:val="24"/>
          <w:szCs w:val="24"/>
        </w:rPr>
        <w:t xml:space="preserve">Transferências A Consórcios Públicos Mediante Contrato De Rateio; XIII. </w:t>
      </w:r>
      <w:proofErr w:type="gramStart"/>
      <w:r w:rsidRPr="0039362C">
        <w:rPr>
          <w:rFonts w:ascii="Arial" w:hAnsi="Arial" w:cs="Arial"/>
          <w:b/>
          <w:sz w:val="24"/>
          <w:szCs w:val="24"/>
        </w:rPr>
        <w:t>72</w:t>
      </w:r>
      <w:r w:rsidRPr="0039362C">
        <w:rPr>
          <w:rFonts w:ascii="Arial" w:hAnsi="Arial" w:cs="Arial"/>
          <w:sz w:val="24"/>
          <w:szCs w:val="24"/>
        </w:rPr>
        <w:t xml:space="preserve"> Execução</w:t>
      </w:r>
      <w:proofErr w:type="gramEnd"/>
      <w:r w:rsidRPr="0039362C">
        <w:rPr>
          <w:rFonts w:ascii="Arial" w:hAnsi="Arial" w:cs="Arial"/>
          <w:sz w:val="24"/>
          <w:szCs w:val="24"/>
        </w:rPr>
        <w:t xml:space="preserve"> Orçamentária Delegada A Consórcios Públicos; </w:t>
      </w:r>
    </w:p>
    <w:p w:rsidR="0039362C" w:rsidRDefault="0039362C" w:rsidP="0039362C">
      <w:pPr>
        <w:jc w:val="both"/>
        <w:rPr>
          <w:rFonts w:ascii="Arial" w:hAnsi="Arial" w:cs="Arial"/>
          <w:sz w:val="24"/>
          <w:szCs w:val="24"/>
        </w:rPr>
      </w:pPr>
      <w:r w:rsidRPr="0039362C">
        <w:rPr>
          <w:rFonts w:ascii="Arial" w:hAnsi="Arial" w:cs="Arial"/>
          <w:sz w:val="24"/>
          <w:szCs w:val="24"/>
        </w:rPr>
        <w:t xml:space="preserve">XIV. </w:t>
      </w:r>
      <w:r w:rsidRPr="0039362C">
        <w:rPr>
          <w:rFonts w:ascii="Arial" w:hAnsi="Arial" w:cs="Arial"/>
          <w:b/>
          <w:sz w:val="24"/>
          <w:szCs w:val="24"/>
        </w:rPr>
        <w:t>73</w:t>
      </w:r>
      <w:r w:rsidRPr="0039362C">
        <w:rPr>
          <w:rFonts w:ascii="Arial" w:hAnsi="Arial" w:cs="Arial"/>
          <w:sz w:val="24"/>
          <w:szCs w:val="24"/>
        </w:rPr>
        <w:t xml:space="preserve"> Transferências A Consórcios Públicos Mediante Contrato De Rateio À Conta De Recursos De Que Tratam Os §§ 1º E 2º Do Art. 24 Da Lei Complementar Nº 141, De 2012; </w:t>
      </w:r>
    </w:p>
    <w:p w:rsidR="0039362C" w:rsidRDefault="0039362C" w:rsidP="0039362C">
      <w:pPr>
        <w:jc w:val="both"/>
        <w:rPr>
          <w:rFonts w:ascii="Arial" w:hAnsi="Arial" w:cs="Arial"/>
          <w:sz w:val="24"/>
          <w:szCs w:val="24"/>
        </w:rPr>
      </w:pPr>
      <w:r w:rsidRPr="0039362C">
        <w:rPr>
          <w:rFonts w:ascii="Arial" w:hAnsi="Arial" w:cs="Arial"/>
          <w:sz w:val="24"/>
          <w:szCs w:val="24"/>
        </w:rPr>
        <w:t xml:space="preserve">XV. </w:t>
      </w:r>
      <w:r w:rsidRPr="0039362C">
        <w:rPr>
          <w:rFonts w:ascii="Arial" w:hAnsi="Arial" w:cs="Arial"/>
          <w:b/>
          <w:sz w:val="24"/>
          <w:szCs w:val="24"/>
        </w:rPr>
        <w:t>74</w:t>
      </w:r>
      <w:r w:rsidRPr="0039362C">
        <w:rPr>
          <w:rFonts w:ascii="Arial" w:hAnsi="Arial" w:cs="Arial"/>
          <w:sz w:val="24"/>
          <w:szCs w:val="24"/>
        </w:rPr>
        <w:t xml:space="preserve"> Transferências A Consórcios Públicos Mediante Contrato De Rateio À Conta De Recursos De Que Trata O Art. 25 Da Lei Complementar Nº 141, De 2012; </w:t>
      </w:r>
    </w:p>
    <w:p w:rsidR="0039362C" w:rsidRDefault="0039362C" w:rsidP="0039362C">
      <w:pPr>
        <w:jc w:val="both"/>
        <w:rPr>
          <w:rFonts w:ascii="Arial" w:hAnsi="Arial" w:cs="Arial"/>
          <w:sz w:val="24"/>
          <w:szCs w:val="24"/>
        </w:rPr>
      </w:pPr>
      <w:r w:rsidRPr="0039362C">
        <w:rPr>
          <w:rFonts w:ascii="Arial" w:hAnsi="Arial" w:cs="Arial"/>
          <w:sz w:val="24"/>
          <w:szCs w:val="24"/>
        </w:rPr>
        <w:t xml:space="preserve">XVI. </w:t>
      </w:r>
      <w:r w:rsidRPr="0039362C">
        <w:rPr>
          <w:rFonts w:ascii="Arial" w:hAnsi="Arial" w:cs="Arial"/>
          <w:b/>
          <w:sz w:val="24"/>
          <w:szCs w:val="24"/>
        </w:rPr>
        <w:t>90</w:t>
      </w:r>
      <w:r w:rsidRPr="0039362C">
        <w:rPr>
          <w:rFonts w:ascii="Arial" w:hAnsi="Arial" w:cs="Arial"/>
          <w:sz w:val="24"/>
          <w:szCs w:val="24"/>
        </w:rPr>
        <w:t xml:space="preserve"> Aplicações Diretas </w:t>
      </w:r>
    </w:p>
    <w:p w:rsidR="0039362C" w:rsidRDefault="0039362C" w:rsidP="0039362C">
      <w:pPr>
        <w:jc w:val="both"/>
        <w:rPr>
          <w:rFonts w:ascii="Arial" w:hAnsi="Arial" w:cs="Arial"/>
          <w:sz w:val="24"/>
          <w:szCs w:val="24"/>
        </w:rPr>
      </w:pPr>
      <w:r w:rsidRPr="0039362C">
        <w:rPr>
          <w:rFonts w:ascii="Arial" w:hAnsi="Arial" w:cs="Arial"/>
          <w:sz w:val="24"/>
          <w:szCs w:val="24"/>
        </w:rPr>
        <w:t xml:space="preserve">XVII. </w:t>
      </w:r>
      <w:r w:rsidRPr="0039362C">
        <w:rPr>
          <w:rFonts w:ascii="Arial" w:hAnsi="Arial" w:cs="Arial"/>
          <w:b/>
          <w:sz w:val="24"/>
          <w:szCs w:val="24"/>
        </w:rPr>
        <w:t>91</w:t>
      </w:r>
      <w:r w:rsidRPr="0039362C">
        <w:rPr>
          <w:rFonts w:ascii="Arial" w:hAnsi="Arial" w:cs="Arial"/>
          <w:sz w:val="24"/>
          <w:szCs w:val="24"/>
        </w:rPr>
        <w:t xml:space="preserve"> Aplicação Direta Decorrente De Operação Entre Órgãos, Fundos E Entidades Integrantes Dos Orçamentos Fiscal E Da Seguridade Social; </w:t>
      </w:r>
    </w:p>
    <w:p w:rsidR="0039362C" w:rsidRDefault="0039362C" w:rsidP="0039362C">
      <w:pPr>
        <w:jc w:val="both"/>
        <w:rPr>
          <w:rFonts w:ascii="Arial" w:eastAsia="Times New Roman" w:hAnsi="Arial" w:cs="Arial"/>
          <w:b/>
          <w:color w:val="000000"/>
          <w:sz w:val="20"/>
          <w:szCs w:val="20"/>
          <w:lang w:eastAsia="pt-BR"/>
        </w:rPr>
      </w:pPr>
    </w:p>
    <w:p w:rsidR="0039362C" w:rsidRDefault="0039362C" w:rsidP="0039362C">
      <w:pPr>
        <w:jc w:val="both"/>
        <w:rPr>
          <w:rFonts w:ascii="Arial" w:eastAsia="Times New Roman" w:hAnsi="Arial" w:cs="Arial"/>
          <w:b/>
          <w:color w:val="000000"/>
          <w:sz w:val="20"/>
          <w:szCs w:val="20"/>
          <w:lang w:eastAsia="pt-BR"/>
        </w:rPr>
      </w:pPr>
    </w:p>
    <w:p w:rsidR="00816902" w:rsidRPr="007C0F2D" w:rsidRDefault="0039362C" w:rsidP="0039362C">
      <w:pPr>
        <w:jc w:val="both"/>
        <w:rPr>
          <w:rFonts w:ascii="Arial" w:eastAsia="Times New Roman" w:hAnsi="Arial" w:cs="Arial"/>
          <w:color w:val="000000"/>
          <w:sz w:val="20"/>
          <w:szCs w:val="20"/>
          <w:lang w:eastAsia="pt-BR"/>
        </w:rPr>
      </w:pPr>
      <w:r w:rsidRPr="007C0F2D">
        <w:rPr>
          <w:rFonts w:ascii="Arial" w:eastAsia="Times New Roman" w:hAnsi="Arial" w:cs="Arial"/>
          <w:color w:val="000000"/>
          <w:sz w:val="20"/>
          <w:szCs w:val="20"/>
          <w:lang w:eastAsia="pt-BR"/>
        </w:rPr>
        <w:t xml:space="preserve">                     Avenida Severino Ribeiro Granja S/n – Centro - Umburanas / Bahia.</w:t>
      </w:r>
    </w:p>
    <w:p w:rsidR="0039362C" w:rsidRPr="00816902" w:rsidRDefault="0039362C" w:rsidP="0039362C">
      <w:pPr>
        <w:jc w:val="both"/>
        <w:rPr>
          <w:rFonts w:ascii="Arial" w:eastAsia="Times New Roman" w:hAnsi="Arial" w:cs="Arial"/>
          <w:b/>
          <w:color w:val="000000"/>
          <w:sz w:val="20"/>
          <w:szCs w:val="20"/>
          <w:lang w:eastAsia="pt-BR"/>
        </w:rPr>
      </w:pPr>
      <w:r w:rsidRPr="0039362C">
        <w:rPr>
          <w:rFonts w:ascii="Arial" w:hAnsi="Arial" w:cs="Arial"/>
          <w:noProof/>
          <w:sz w:val="24"/>
          <w:szCs w:val="24"/>
          <w:lang w:eastAsia="pt-BR"/>
        </w:rPr>
        <w:lastRenderedPageBreak/>
        <w:drawing>
          <wp:anchor distT="0" distB="0" distL="114300" distR="114300" simplePos="0" relativeHeight="251704320" behindDoc="0" locked="0" layoutInCell="1" allowOverlap="1">
            <wp:simplePos x="0" y="0"/>
            <wp:positionH relativeFrom="column">
              <wp:posOffset>2411730</wp:posOffset>
            </wp:positionH>
            <wp:positionV relativeFrom="paragraph">
              <wp:posOffset>-864870</wp:posOffset>
            </wp:positionV>
            <wp:extent cx="578485" cy="650240"/>
            <wp:effectExtent l="19050" t="0" r="0" b="0"/>
            <wp:wrapSquare wrapText="left"/>
            <wp:docPr id="2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00816902">
        <w:rPr>
          <w:rFonts w:ascii="Arial" w:eastAsia="Times New Roman" w:hAnsi="Arial" w:cs="Arial"/>
          <w:b/>
          <w:color w:val="000000"/>
          <w:sz w:val="20"/>
          <w:szCs w:val="20"/>
          <w:lang w:eastAsia="pt-BR"/>
        </w:rPr>
        <w:t xml:space="preserve">                                                       </w:t>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39362C" w:rsidRPr="00731440" w:rsidRDefault="0039362C" w:rsidP="0039362C">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39362C" w:rsidRPr="00731440" w:rsidRDefault="0039362C" w:rsidP="0039362C">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39362C" w:rsidRDefault="0039362C" w:rsidP="0039362C">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39362C" w:rsidRDefault="0039362C" w:rsidP="0039362C">
      <w:pPr>
        <w:jc w:val="both"/>
        <w:rPr>
          <w:rFonts w:ascii="Arial" w:hAnsi="Arial" w:cs="Arial"/>
          <w:sz w:val="24"/>
          <w:szCs w:val="24"/>
        </w:rPr>
      </w:pPr>
      <w:r w:rsidRPr="0039362C">
        <w:rPr>
          <w:rFonts w:ascii="Arial" w:hAnsi="Arial" w:cs="Arial"/>
          <w:sz w:val="24"/>
          <w:szCs w:val="24"/>
        </w:rPr>
        <w:t xml:space="preserve">XVIII. </w:t>
      </w:r>
      <w:proofErr w:type="gramStart"/>
      <w:r w:rsidRPr="0039362C">
        <w:rPr>
          <w:rFonts w:ascii="Arial" w:hAnsi="Arial" w:cs="Arial"/>
          <w:b/>
          <w:sz w:val="24"/>
          <w:szCs w:val="24"/>
        </w:rPr>
        <w:t xml:space="preserve">93 </w:t>
      </w:r>
      <w:r w:rsidRPr="0039362C">
        <w:rPr>
          <w:rFonts w:ascii="Arial" w:hAnsi="Arial" w:cs="Arial"/>
          <w:sz w:val="24"/>
          <w:szCs w:val="24"/>
        </w:rPr>
        <w:t>Aplicação</w:t>
      </w:r>
      <w:proofErr w:type="gramEnd"/>
      <w:r w:rsidRPr="0039362C">
        <w:rPr>
          <w:rFonts w:ascii="Arial" w:hAnsi="Arial" w:cs="Arial"/>
          <w:sz w:val="24"/>
          <w:szCs w:val="24"/>
        </w:rPr>
        <w:t xml:space="preserve"> Direta Decorrente De Operação De Órgãos, Fundos E Entidades Integrantes Dos Orçamentos Fiscal E Da Seguridade Social Com Consórcio Público Do Qual O Ente Participe; </w:t>
      </w:r>
    </w:p>
    <w:p w:rsidR="0039362C" w:rsidRDefault="0039362C" w:rsidP="0039362C">
      <w:pPr>
        <w:jc w:val="both"/>
        <w:rPr>
          <w:rFonts w:ascii="Arial" w:hAnsi="Arial" w:cs="Arial"/>
          <w:sz w:val="24"/>
          <w:szCs w:val="24"/>
        </w:rPr>
      </w:pPr>
      <w:r w:rsidRPr="0039362C">
        <w:rPr>
          <w:rFonts w:ascii="Arial" w:hAnsi="Arial" w:cs="Arial"/>
          <w:sz w:val="24"/>
          <w:szCs w:val="24"/>
        </w:rPr>
        <w:t xml:space="preserve">XIX. </w:t>
      </w:r>
      <w:proofErr w:type="gramStart"/>
      <w:r w:rsidRPr="0039362C">
        <w:rPr>
          <w:rFonts w:ascii="Arial" w:hAnsi="Arial" w:cs="Arial"/>
          <w:b/>
          <w:sz w:val="24"/>
          <w:szCs w:val="24"/>
        </w:rPr>
        <w:t xml:space="preserve">94 </w:t>
      </w:r>
      <w:r w:rsidRPr="0039362C">
        <w:rPr>
          <w:rFonts w:ascii="Arial" w:hAnsi="Arial" w:cs="Arial"/>
          <w:sz w:val="24"/>
          <w:szCs w:val="24"/>
        </w:rPr>
        <w:t>Aplicação</w:t>
      </w:r>
      <w:proofErr w:type="gramEnd"/>
      <w:r w:rsidRPr="0039362C">
        <w:rPr>
          <w:rFonts w:ascii="Arial" w:hAnsi="Arial" w:cs="Arial"/>
          <w:sz w:val="24"/>
          <w:szCs w:val="24"/>
        </w:rPr>
        <w:t xml:space="preserve"> Direta Decorrente De Operação De Órgãos, Fundos E Entidades Integrantes Dos Orçamentos Fiscal E Da Seguridade Social Com Consórcio Público Do Qual O Ente Não Participe; </w:t>
      </w:r>
    </w:p>
    <w:p w:rsidR="0039362C" w:rsidRDefault="0039362C" w:rsidP="0039362C">
      <w:pPr>
        <w:jc w:val="both"/>
        <w:rPr>
          <w:rFonts w:ascii="Arial" w:hAnsi="Arial" w:cs="Arial"/>
          <w:sz w:val="24"/>
          <w:szCs w:val="24"/>
        </w:rPr>
      </w:pPr>
      <w:r w:rsidRPr="0039362C">
        <w:rPr>
          <w:rFonts w:ascii="Arial" w:hAnsi="Arial" w:cs="Arial"/>
          <w:sz w:val="24"/>
          <w:szCs w:val="24"/>
        </w:rPr>
        <w:t xml:space="preserve">XX. </w:t>
      </w:r>
      <w:proofErr w:type="gramStart"/>
      <w:r w:rsidRPr="0039362C">
        <w:rPr>
          <w:rFonts w:ascii="Arial" w:hAnsi="Arial" w:cs="Arial"/>
          <w:b/>
          <w:sz w:val="24"/>
          <w:szCs w:val="24"/>
        </w:rPr>
        <w:t xml:space="preserve">95 </w:t>
      </w:r>
      <w:r w:rsidRPr="0039362C">
        <w:rPr>
          <w:rFonts w:ascii="Arial" w:hAnsi="Arial" w:cs="Arial"/>
          <w:sz w:val="24"/>
          <w:szCs w:val="24"/>
        </w:rPr>
        <w:t>Aplicação</w:t>
      </w:r>
      <w:proofErr w:type="gramEnd"/>
      <w:r w:rsidRPr="0039362C">
        <w:rPr>
          <w:rFonts w:ascii="Arial" w:hAnsi="Arial" w:cs="Arial"/>
          <w:sz w:val="24"/>
          <w:szCs w:val="24"/>
        </w:rPr>
        <w:t xml:space="preserve"> Direta À Conta De Recursos De Que Tratam Os §§ 1º E 2º Do Art. 24 Da Lei Complementar Nº 141, De 2012; </w:t>
      </w:r>
    </w:p>
    <w:p w:rsidR="0039362C" w:rsidRDefault="0039362C" w:rsidP="0039362C">
      <w:pPr>
        <w:jc w:val="both"/>
        <w:rPr>
          <w:rFonts w:ascii="Arial" w:hAnsi="Arial" w:cs="Arial"/>
          <w:sz w:val="24"/>
          <w:szCs w:val="24"/>
        </w:rPr>
      </w:pPr>
      <w:r w:rsidRPr="0039362C">
        <w:rPr>
          <w:rFonts w:ascii="Arial" w:hAnsi="Arial" w:cs="Arial"/>
          <w:sz w:val="24"/>
          <w:szCs w:val="24"/>
        </w:rPr>
        <w:t>XXI</w:t>
      </w:r>
      <w:r w:rsidRPr="0039362C">
        <w:rPr>
          <w:rFonts w:ascii="Arial" w:hAnsi="Arial" w:cs="Arial"/>
          <w:b/>
          <w:sz w:val="24"/>
          <w:szCs w:val="24"/>
        </w:rPr>
        <w:t xml:space="preserve">. </w:t>
      </w:r>
      <w:proofErr w:type="gramStart"/>
      <w:r w:rsidRPr="0039362C">
        <w:rPr>
          <w:rFonts w:ascii="Arial" w:hAnsi="Arial" w:cs="Arial"/>
          <w:b/>
          <w:sz w:val="24"/>
          <w:szCs w:val="24"/>
        </w:rPr>
        <w:t>96</w:t>
      </w:r>
      <w:r w:rsidRPr="0039362C">
        <w:rPr>
          <w:rFonts w:ascii="Arial" w:hAnsi="Arial" w:cs="Arial"/>
          <w:sz w:val="24"/>
          <w:szCs w:val="24"/>
        </w:rPr>
        <w:t xml:space="preserve"> Aplicação</w:t>
      </w:r>
      <w:proofErr w:type="gramEnd"/>
      <w:r w:rsidRPr="0039362C">
        <w:rPr>
          <w:rFonts w:ascii="Arial" w:hAnsi="Arial" w:cs="Arial"/>
          <w:sz w:val="24"/>
          <w:szCs w:val="24"/>
        </w:rPr>
        <w:t xml:space="preserve"> Direta À Conta De Recursos De Que Trata O Art. 25 Da Lei Complementar Nº 141, de 2012; </w:t>
      </w:r>
    </w:p>
    <w:p w:rsidR="0039362C" w:rsidRDefault="0039362C" w:rsidP="0039362C">
      <w:pPr>
        <w:jc w:val="both"/>
        <w:rPr>
          <w:rFonts w:ascii="Arial" w:hAnsi="Arial" w:cs="Arial"/>
          <w:sz w:val="24"/>
          <w:szCs w:val="24"/>
        </w:rPr>
      </w:pPr>
      <w:r w:rsidRPr="0039362C">
        <w:rPr>
          <w:rFonts w:ascii="Arial" w:hAnsi="Arial" w:cs="Arial"/>
          <w:sz w:val="24"/>
          <w:szCs w:val="24"/>
        </w:rPr>
        <w:t xml:space="preserve">XXII. </w:t>
      </w:r>
      <w:r w:rsidRPr="0039362C">
        <w:rPr>
          <w:rFonts w:ascii="Arial" w:hAnsi="Arial" w:cs="Arial"/>
          <w:b/>
          <w:sz w:val="24"/>
          <w:szCs w:val="24"/>
        </w:rPr>
        <w:t>99</w:t>
      </w:r>
      <w:r w:rsidRPr="0039362C">
        <w:rPr>
          <w:rFonts w:ascii="Arial" w:hAnsi="Arial" w:cs="Arial"/>
          <w:sz w:val="24"/>
          <w:szCs w:val="24"/>
        </w:rPr>
        <w:t xml:space="preserve"> A Definir.</w:t>
      </w:r>
    </w:p>
    <w:p w:rsidR="0039362C" w:rsidRDefault="0039362C" w:rsidP="0039362C">
      <w:pPr>
        <w:jc w:val="both"/>
        <w:rPr>
          <w:rFonts w:ascii="Arial" w:hAnsi="Arial" w:cs="Arial"/>
          <w:sz w:val="24"/>
          <w:szCs w:val="24"/>
        </w:rPr>
      </w:pPr>
      <w:r w:rsidRPr="0039362C">
        <w:rPr>
          <w:rFonts w:ascii="Arial" w:hAnsi="Arial" w:cs="Arial"/>
          <w:sz w:val="24"/>
          <w:szCs w:val="24"/>
        </w:rPr>
        <w:t xml:space="preserve"> </w:t>
      </w:r>
      <w:r w:rsidRPr="0039362C">
        <w:rPr>
          <w:rFonts w:ascii="Arial" w:hAnsi="Arial" w:cs="Arial"/>
          <w:b/>
          <w:sz w:val="24"/>
          <w:szCs w:val="24"/>
        </w:rPr>
        <w:t>§11</w:t>
      </w:r>
      <w:r w:rsidRPr="0039362C">
        <w:rPr>
          <w:rFonts w:ascii="Arial" w:hAnsi="Arial" w:cs="Arial"/>
          <w:sz w:val="24"/>
          <w:szCs w:val="24"/>
        </w:rPr>
        <w:t xml:space="preserve"> A alteração da Modalidade de Aplicação, devido à sua natureza de informação gerencial, poderá ser efetivada durante o exercício financeiro, desde que verificada inviabilidade técnica, operacional ou econômica da execução da despesa naquela modalidade prevista inicialmente, devidamente justificada, mediante Decreto, no âmbito do Poder Executivo, pelo Prefeito Municipal, e, no Poder Legislativo, em ato próprio, pelo Presidente da Câmara de Vereadores. </w:t>
      </w:r>
    </w:p>
    <w:p w:rsidR="0039362C" w:rsidRDefault="0039362C" w:rsidP="0039362C">
      <w:pPr>
        <w:jc w:val="both"/>
        <w:rPr>
          <w:rFonts w:ascii="Arial" w:hAnsi="Arial" w:cs="Arial"/>
          <w:sz w:val="24"/>
          <w:szCs w:val="24"/>
        </w:rPr>
      </w:pPr>
      <w:r w:rsidRPr="0039362C">
        <w:rPr>
          <w:rFonts w:ascii="Arial" w:hAnsi="Arial" w:cs="Arial"/>
          <w:b/>
          <w:sz w:val="24"/>
          <w:szCs w:val="24"/>
        </w:rPr>
        <w:t>§12</w:t>
      </w:r>
      <w:r w:rsidRPr="0039362C">
        <w:rPr>
          <w:rFonts w:ascii="Arial" w:hAnsi="Arial" w:cs="Arial"/>
          <w:sz w:val="24"/>
          <w:szCs w:val="24"/>
        </w:rPr>
        <w:t xml:space="preserve"> </w:t>
      </w:r>
      <w:proofErr w:type="gramStart"/>
      <w:r w:rsidRPr="0039362C">
        <w:rPr>
          <w:rFonts w:ascii="Arial" w:hAnsi="Arial" w:cs="Arial"/>
          <w:sz w:val="24"/>
          <w:szCs w:val="24"/>
        </w:rPr>
        <w:t>É</w:t>
      </w:r>
      <w:proofErr w:type="gramEnd"/>
      <w:r w:rsidRPr="0039362C">
        <w:rPr>
          <w:rFonts w:ascii="Arial" w:hAnsi="Arial" w:cs="Arial"/>
          <w:sz w:val="24"/>
          <w:szCs w:val="24"/>
        </w:rPr>
        <w:t xml:space="preserve"> vedada a execução orçamentária com modalidade de aplicação indefinida. </w:t>
      </w:r>
    </w:p>
    <w:p w:rsidR="008666C6" w:rsidRDefault="0039362C" w:rsidP="0039362C">
      <w:pPr>
        <w:jc w:val="both"/>
        <w:rPr>
          <w:rFonts w:ascii="Arial" w:hAnsi="Arial" w:cs="Arial"/>
          <w:sz w:val="24"/>
          <w:szCs w:val="24"/>
        </w:rPr>
      </w:pPr>
      <w:r w:rsidRPr="0039362C">
        <w:rPr>
          <w:rFonts w:ascii="Arial" w:hAnsi="Arial" w:cs="Arial"/>
          <w:b/>
          <w:sz w:val="24"/>
          <w:szCs w:val="24"/>
        </w:rPr>
        <w:t>§13</w:t>
      </w:r>
      <w:r w:rsidRPr="0039362C">
        <w:rPr>
          <w:rFonts w:ascii="Arial" w:hAnsi="Arial" w:cs="Arial"/>
          <w:sz w:val="24"/>
          <w:szCs w:val="24"/>
        </w:rPr>
        <w:t xml:space="preserve"> A despesa será detalhada de acordo com o estabelecido na Portaria n° 42/99, na Portaria n° 163/2001 e suas alterações.</w:t>
      </w:r>
    </w:p>
    <w:p w:rsidR="00816902" w:rsidRDefault="00D95F0D" w:rsidP="0039362C">
      <w:pPr>
        <w:jc w:val="both"/>
        <w:rPr>
          <w:rFonts w:ascii="Arial" w:hAnsi="Arial" w:cs="Arial"/>
          <w:sz w:val="24"/>
          <w:szCs w:val="24"/>
        </w:rPr>
      </w:pPr>
      <w:r w:rsidRPr="00D95F0D">
        <w:rPr>
          <w:rFonts w:ascii="Arial" w:hAnsi="Arial" w:cs="Arial"/>
          <w:b/>
          <w:sz w:val="24"/>
          <w:szCs w:val="24"/>
        </w:rPr>
        <w:t>§14</w:t>
      </w:r>
      <w:r w:rsidRPr="00D95F0D">
        <w:rPr>
          <w:rFonts w:ascii="Arial" w:hAnsi="Arial" w:cs="Arial"/>
          <w:sz w:val="24"/>
          <w:szCs w:val="24"/>
        </w:rPr>
        <w:t xml:space="preserve"> Na forma do disposto no art. 6º. Da Portaria Interministerial no. 163/2001, dos Ministérios da Fazenda e do Planejamento, Orçamento e Gestão, </w:t>
      </w:r>
      <w:r w:rsidR="00816902" w:rsidRPr="00D95F0D">
        <w:rPr>
          <w:rFonts w:ascii="Arial" w:hAnsi="Arial" w:cs="Arial"/>
          <w:sz w:val="24"/>
          <w:szCs w:val="24"/>
        </w:rPr>
        <w:t>observados</w:t>
      </w:r>
      <w:r w:rsidRPr="00D95F0D">
        <w:rPr>
          <w:rFonts w:ascii="Arial" w:hAnsi="Arial" w:cs="Arial"/>
          <w:sz w:val="24"/>
          <w:szCs w:val="24"/>
        </w:rPr>
        <w:t xml:space="preserve"> suas alterações posteriores, na lei orçamentária, a discriminação da despesa, quanto à sua natureza, </w:t>
      </w:r>
      <w:r w:rsidR="00816902" w:rsidRPr="00D95F0D">
        <w:rPr>
          <w:rFonts w:ascii="Arial" w:hAnsi="Arial" w:cs="Arial"/>
          <w:sz w:val="24"/>
          <w:szCs w:val="24"/>
        </w:rPr>
        <w:t>faz</w:t>
      </w:r>
      <w:r w:rsidRPr="00D95F0D">
        <w:rPr>
          <w:rFonts w:ascii="Arial" w:hAnsi="Arial" w:cs="Arial"/>
          <w:sz w:val="24"/>
          <w:szCs w:val="24"/>
        </w:rPr>
        <w:t xml:space="preserve"> – se – á no mínimo por categoria econômica, grupo de natureza de despesa e modalidade de aplicação. </w:t>
      </w:r>
    </w:p>
    <w:p w:rsidR="00816902" w:rsidRDefault="00D95F0D" w:rsidP="0039362C">
      <w:pPr>
        <w:jc w:val="both"/>
        <w:rPr>
          <w:rFonts w:ascii="Arial" w:hAnsi="Arial" w:cs="Arial"/>
          <w:sz w:val="24"/>
          <w:szCs w:val="24"/>
        </w:rPr>
      </w:pPr>
      <w:r w:rsidRPr="00816902">
        <w:rPr>
          <w:rFonts w:ascii="Arial" w:hAnsi="Arial" w:cs="Arial"/>
          <w:b/>
          <w:sz w:val="24"/>
          <w:szCs w:val="24"/>
        </w:rPr>
        <w:t>§15</w:t>
      </w:r>
      <w:r w:rsidRPr="00D95F0D">
        <w:rPr>
          <w:rFonts w:ascii="Arial" w:hAnsi="Arial" w:cs="Arial"/>
          <w:sz w:val="24"/>
          <w:szCs w:val="24"/>
        </w:rPr>
        <w:t xml:space="preserve"> O elemento de despesa tem por finalidade identificar os objetos de gasto, mediante o desdobramento da despesa em pessoal, material, serviços, obras </w:t>
      </w:r>
      <w:proofErr w:type="gramStart"/>
      <w:r w:rsidRPr="00D95F0D">
        <w:rPr>
          <w:rFonts w:ascii="Arial" w:hAnsi="Arial" w:cs="Arial"/>
          <w:sz w:val="24"/>
          <w:szCs w:val="24"/>
        </w:rPr>
        <w:t>e</w:t>
      </w:r>
      <w:proofErr w:type="gramEnd"/>
      <w:r w:rsidRPr="00D95F0D">
        <w:rPr>
          <w:rFonts w:ascii="Arial" w:hAnsi="Arial" w:cs="Arial"/>
          <w:sz w:val="24"/>
          <w:szCs w:val="24"/>
        </w:rPr>
        <w:t xml:space="preserve"> </w:t>
      </w:r>
    </w:p>
    <w:p w:rsidR="00816902" w:rsidRDefault="00816902" w:rsidP="0039362C">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p>
    <w:p w:rsidR="00816902" w:rsidRPr="007C0F2D" w:rsidRDefault="00816902" w:rsidP="0039362C">
      <w:pPr>
        <w:jc w:val="both"/>
        <w:rPr>
          <w:rFonts w:ascii="Arial" w:hAnsi="Arial" w:cs="Arial"/>
          <w:sz w:val="24"/>
          <w:szCs w:val="24"/>
        </w:rPr>
      </w:pPr>
      <w:r w:rsidRPr="007C0F2D">
        <w:rPr>
          <w:rFonts w:ascii="Arial" w:eastAsia="Times New Roman" w:hAnsi="Arial" w:cs="Arial"/>
          <w:color w:val="000000"/>
          <w:sz w:val="20"/>
          <w:szCs w:val="20"/>
          <w:lang w:eastAsia="pt-BR"/>
        </w:rPr>
        <w:t xml:space="preserve">                   Avenida Severino Ribeiro Granja S/n – Centro - Umburanas / Bahia.</w:t>
      </w:r>
    </w:p>
    <w:p w:rsidR="00816902" w:rsidRDefault="00816902" w:rsidP="0039362C">
      <w:pPr>
        <w:jc w:val="both"/>
        <w:rPr>
          <w:rFonts w:ascii="Arial" w:hAnsi="Arial" w:cs="Arial"/>
          <w:sz w:val="24"/>
          <w:szCs w:val="24"/>
        </w:rPr>
      </w:pPr>
    </w:p>
    <w:p w:rsidR="00816902" w:rsidRPr="00816902" w:rsidRDefault="00816902" w:rsidP="00816902">
      <w:pPr>
        <w:jc w:val="both"/>
        <w:rPr>
          <w:rFonts w:ascii="Arial" w:eastAsia="Times New Roman" w:hAnsi="Arial" w:cs="Arial"/>
          <w:b/>
          <w:color w:val="000000"/>
          <w:sz w:val="20"/>
          <w:szCs w:val="20"/>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706368" behindDoc="0" locked="0" layoutInCell="1" allowOverlap="1">
            <wp:simplePos x="0" y="0"/>
            <wp:positionH relativeFrom="column">
              <wp:posOffset>2341245</wp:posOffset>
            </wp:positionH>
            <wp:positionV relativeFrom="paragraph">
              <wp:posOffset>-750570</wp:posOffset>
            </wp:positionV>
            <wp:extent cx="578485" cy="650240"/>
            <wp:effectExtent l="19050" t="0" r="0" b="0"/>
            <wp:wrapSquare wrapText="left"/>
            <wp:docPr id="2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816902" w:rsidRPr="00731440" w:rsidRDefault="00816902" w:rsidP="00816902">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816902" w:rsidRPr="00731440" w:rsidRDefault="00816902" w:rsidP="00816902">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816902" w:rsidRDefault="00816902" w:rsidP="00816902">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816902" w:rsidRDefault="00D95F0D" w:rsidP="0039362C">
      <w:pPr>
        <w:jc w:val="both"/>
        <w:rPr>
          <w:rFonts w:ascii="Arial" w:hAnsi="Arial" w:cs="Arial"/>
          <w:sz w:val="24"/>
          <w:szCs w:val="24"/>
        </w:rPr>
      </w:pPr>
      <w:r w:rsidRPr="00D95F0D">
        <w:rPr>
          <w:rFonts w:ascii="Arial" w:hAnsi="Arial" w:cs="Arial"/>
          <w:sz w:val="24"/>
          <w:szCs w:val="24"/>
        </w:rPr>
        <w:t xml:space="preserve">outros meios utilizados pela Administração Pública para consecução dos seus fins, não sendo obrigatória sua discriminação na Lei Orçamentária de 2024. </w:t>
      </w:r>
    </w:p>
    <w:p w:rsidR="00D95F0D" w:rsidRDefault="00D95F0D" w:rsidP="0039362C">
      <w:pPr>
        <w:jc w:val="both"/>
        <w:rPr>
          <w:rFonts w:ascii="Arial" w:hAnsi="Arial" w:cs="Arial"/>
          <w:sz w:val="24"/>
          <w:szCs w:val="24"/>
        </w:rPr>
      </w:pPr>
      <w:r w:rsidRPr="00816902">
        <w:rPr>
          <w:rFonts w:ascii="Arial" w:hAnsi="Arial" w:cs="Arial"/>
          <w:b/>
          <w:sz w:val="24"/>
          <w:szCs w:val="24"/>
        </w:rPr>
        <w:t>§16</w:t>
      </w:r>
      <w:r w:rsidRPr="00D95F0D">
        <w:rPr>
          <w:rFonts w:ascii="Arial" w:hAnsi="Arial" w:cs="Arial"/>
          <w:sz w:val="24"/>
          <w:szCs w:val="24"/>
        </w:rPr>
        <w:t xml:space="preserve"> </w:t>
      </w:r>
      <w:r w:rsidR="00816902">
        <w:rPr>
          <w:rFonts w:ascii="Arial" w:hAnsi="Arial" w:cs="Arial"/>
          <w:sz w:val="24"/>
          <w:szCs w:val="24"/>
        </w:rPr>
        <w:t>Poderão ser</w:t>
      </w:r>
      <w:proofErr w:type="gramStart"/>
      <w:r w:rsidRPr="00D95F0D">
        <w:rPr>
          <w:rFonts w:ascii="Arial" w:hAnsi="Arial" w:cs="Arial"/>
          <w:sz w:val="24"/>
          <w:szCs w:val="24"/>
        </w:rPr>
        <w:t xml:space="preserve"> </w:t>
      </w:r>
      <w:r w:rsidR="00816902">
        <w:rPr>
          <w:rFonts w:ascii="Arial" w:hAnsi="Arial" w:cs="Arial"/>
          <w:sz w:val="24"/>
          <w:szCs w:val="24"/>
        </w:rPr>
        <w:t xml:space="preserve"> </w:t>
      </w:r>
      <w:proofErr w:type="gramEnd"/>
      <w:r w:rsidRPr="00D95F0D">
        <w:rPr>
          <w:rFonts w:ascii="Arial" w:hAnsi="Arial" w:cs="Arial"/>
          <w:sz w:val="24"/>
          <w:szCs w:val="24"/>
        </w:rPr>
        <w:t>efetuada inclusão de elementos de despesas à estrutura de Projetos, Atividades e Operação Especial constantes da Lei Orçamentária Anual, mediante crédito adicional suplementar na forma definida na Lei 4.320/64 e nos limites autorizados na lei orçamentária ou em lei específica, desde que o elemento a ser inserido já exista na estrutura da Unidade Orçamentária respectiva.</w:t>
      </w:r>
    </w:p>
    <w:p w:rsidR="006E7969" w:rsidRPr="006E7969" w:rsidRDefault="006E7969" w:rsidP="0039362C">
      <w:pPr>
        <w:jc w:val="both"/>
        <w:rPr>
          <w:rFonts w:ascii="Arial" w:hAnsi="Arial" w:cs="Arial"/>
          <w:b/>
          <w:sz w:val="24"/>
          <w:szCs w:val="24"/>
        </w:rPr>
      </w:pPr>
      <w:r>
        <w:rPr>
          <w:rFonts w:ascii="Arial" w:hAnsi="Arial" w:cs="Arial"/>
          <w:sz w:val="24"/>
          <w:szCs w:val="24"/>
        </w:rPr>
        <w:t xml:space="preserve">                                            </w:t>
      </w:r>
      <w:r w:rsidRPr="006E7969">
        <w:rPr>
          <w:rFonts w:ascii="Arial" w:hAnsi="Arial" w:cs="Arial"/>
          <w:b/>
          <w:sz w:val="24"/>
          <w:szCs w:val="24"/>
        </w:rPr>
        <w:t xml:space="preserve">Seção III </w:t>
      </w:r>
    </w:p>
    <w:p w:rsidR="006E7969" w:rsidRDefault="006E7969" w:rsidP="0039362C">
      <w:pPr>
        <w:jc w:val="both"/>
      </w:pPr>
      <w:r w:rsidRPr="006E7969">
        <w:rPr>
          <w:rFonts w:ascii="Arial" w:hAnsi="Arial" w:cs="Arial"/>
          <w:b/>
          <w:sz w:val="24"/>
          <w:szCs w:val="24"/>
        </w:rPr>
        <w:t>Da Descentralização de Créditos Orçamentários consignados aos Orçamentos Fiscais e da Seguridade Social</w:t>
      </w:r>
      <w:r w:rsidRPr="006E7969">
        <w:t xml:space="preserve"> </w:t>
      </w:r>
    </w:p>
    <w:p w:rsidR="006E7969" w:rsidRPr="006E7969" w:rsidRDefault="006E7969" w:rsidP="0039362C">
      <w:pPr>
        <w:jc w:val="both"/>
        <w:rPr>
          <w:rFonts w:ascii="Arial" w:hAnsi="Arial" w:cs="Arial"/>
          <w:sz w:val="24"/>
          <w:szCs w:val="24"/>
        </w:rPr>
      </w:pPr>
      <w:r w:rsidRPr="006E7969">
        <w:rPr>
          <w:rFonts w:ascii="Arial" w:hAnsi="Arial" w:cs="Arial"/>
          <w:b/>
          <w:sz w:val="24"/>
          <w:szCs w:val="24"/>
        </w:rPr>
        <w:t>Art. 24.</w:t>
      </w:r>
      <w:r w:rsidRPr="006E7969">
        <w:rPr>
          <w:rFonts w:ascii="Arial" w:hAnsi="Arial" w:cs="Arial"/>
          <w:sz w:val="24"/>
          <w:szCs w:val="24"/>
        </w:rPr>
        <w:t xml:space="preserve"> Os créditos orçamentários consignados aos orçamentos fiscais e da seguridade social, podem ser descentralizados, no âmbito do mesmo órgão ou entidade, entre estes ou para outros órgãos, unidades, fundos, fundações e autarquias, para execução de ações orçamentárias integrantes dos respectivos orçamentos, mediante expressa autorização e delegação de atribuição e competência, em ato próprio no âmbito do Poder Executivo, pelo Prefeito Municipal, e, no Poder Legislativo, pelo Presidente da Câmara de Vereadores, na forma definida no art. 9º desta Lei, com vistas à realização de ações constantes do programa de trabalho do órgão/unidade de origem. </w:t>
      </w:r>
    </w:p>
    <w:p w:rsidR="006E7969" w:rsidRPr="006E7969" w:rsidRDefault="006E7969" w:rsidP="0039362C">
      <w:pPr>
        <w:jc w:val="both"/>
        <w:rPr>
          <w:rFonts w:ascii="Arial" w:hAnsi="Arial" w:cs="Arial"/>
          <w:sz w:val="24"/>
          <w:szCs w:val="24"/>
        </w:rPr>
      </w:pPr>
      <w:r w:rsidRPr="006E7969">
        <w:rPr>
          <w:rFonts w:ascii="Arial" w:hAnsi="Arial" w:cs="Arial"/>
          <w:b/>
          <w:sz w:val="24"/>
          <w:szCs w:val="24"/>
        </w:rPr>
        <w:t>§ 1º</w:t>
      </w:r>
      <w:r w:rsidRPr="006E7969">
        <w:rPr>
          <w:rFonts w:ascii="Arial" w:hAnsi="Arial" w:cs="Arial"/>
          <w:sz w:val="24"/>
          <w:szCs w:val="24"/>
        </w:rPr>
        <w:t xml:space="preserve"> As dotações atribuídas às unidades orçamentárias, na Lei Orçamentária Anual ou em créditos adicionais, poderão ser executadas por unidades gestoras de um mesmo ou de outro órgão da Administração Direta ou Indireta, integrante dos orçamentos fiscal e da seguridade social, mediante a descentralização interna ou externa de crédito, respectivamente. </w:t>
      </w:r>
    </w:p>
    <w:p w:rsidR="006E7969" w:rsidRDefault="006E7969" w:rsidP="0039362C">
      <w:pPr>
        <w:jc w:val="both"/>
        <w:rPr>
          <w:rFonts w:ascii="Arial" w:hAnsi="Arial" w:cs="Arial"/>
          <w:sz w:val="24"/>
          <w:szCs w:val="24"/>
        </w:rPr>
      </w:pPr>
      <w:r w:rsidRPr="006E7969">
        <w:rPr>
          <w:rFonts w:ascii="Arial" w:hAnsi="Arial" w:cs="Arial"/>
          <w:b/>
          <w:sz w:val="24"/>
          <w:szCs w:val="24"/>
        </w:rPr>
        <w:t>§2º</w:t>
      </w:r>
      <w:r w:rsidRPr="006E7969">
        <w:rPr>
          <w:rFonts w:ascii="Arial" w:hAnsi="Arial" w:cs="Arial"/>
          <w:sz w:val="24"/>
          <w:szCs w:val="24"/>
        </w:rPr>
        <w:t xml:space="preserve"> Ao órgão ou entidade da Administração Direta ou Indireta compete à administração dos créditos que lhe foram consignados na Lei Orçamentária Anual ou em seus créditos adicionais, salvo quando esta competência for atribuída à outra unidade gestora devidamente reconhecida. </w:t>
      </w:r>
    </w:p>
    <w:p w:rsidR="006E7969" w:rsidRDefault="006E7969" w:rsidP="0039362C">
      <w:pPr>
        <w:jc w:val="both"/>
        <w:rPr>
          <w:rFonts w:ascii="Arial" w:hAnsi="Arial" w:cs="Arial"/>
          <w:sz w:val="24"/>
          <w:szCs w:val="24"/>
        </w:rPr>
      </w:pPr>
      <w:r w:rsidRPr="00B75F04">
        <w:rPr>
          <w:rFonts w:ascii="Arial" w:hAnsi="Arial" w:cs="Arial"/>
          <w:b/>
          <w:sz w:val="24"/>
          <w:szCs w:val="24"/>
        </w:rPr>
        <w:t>§ 3º</w:t>
      </w:r>
      <w:r w:rsidRPr="006E7969">
        <w:rPr>
          <w:rFonts w:ascii="Arial" w:hAnsi="Arial" w:cs="Arial"/>
          <w:sz w:val="24"/>
          <w:szCs w:val="24"/>
        </w:rPr>
        <w:t xml:space="preserve"> O Órgão ou Unidade Orçamentária e Gestora, tendo em vista a obtenção dos resultados das ações cujos créditos lhe foram consignados na Lei Orçamentária ou mediante créditos adicionais, poderá proceder, </w:t>
      </w:r>
      <w:proofErr w:type="gramStart"/>
      <w:r w:rsidRPr="006E7969">
        <w:rPr>
          <w:rFonts w:ascii="Arial" w:hAnsi="Arial" w:cs="Arial"/>
          <w:sz w:val="24"/>
          <w:szCs w:val="24"/>
        </w:rPr>
        <w:t>mediante</w:t>
      </w:r>
      <w:proofErr w:type="gramEnd"/>
      <w:r w:rsidRPr="006E7969">
        <w:rPr>
          <w:rFonts w:ascii="Arial" w:hAnsi="Arial" w:cs="Arial"/>
          <w:sz w:val="24"/>
          <w:szCs w:val="24"/>
        </w:rPr>
        <w:t xml:space="preserve"> </w:t>
      </w:r>
    </w:p>
    <w:p w:rsidR="006E7969" w:rsidRPr="007C0F2D" w:rsidRDefault="006E7969" w:rsidP="0039362C">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6E7969" w:rsidRPr="00816902" w:rsidRDefault="006E7969" w:rsidP="006E7969">
      <w:pPr>
        <w:jc w:val="both"/>
        <w:rPr>
          <w:rFonts w:ascii="Arial" w:eastAsia="Times New Roman" w:hAnsi="Arial" w:cs="Arial"/>
          <w:b/>
          <w:color w:val="000000"/>
          <w:sz w:val="20"/>
          <w:szCs w:val="20"/>
          <w:lang w:eastAsia="pt-BR"/>
        </w:rPr>
      </w:pPr>
      <w:r>
        <w:rPr>
          <w:rFonts w:ascii="Arial" w:eastAsia="Times New Roman" w:hAnsi="Arial" w:cs="Arial"/>
          <w:b/>
          <w:bCs/>
          <w:noProof/>
          <w:color w:val="000000"/>
          <w:sz w:val="24"/>
          <w:szCs w:val="24"/>
          <w:lang w:eastAsia="pt-BR"/>
        </w:rPr>
        <w:lastRenderedPageBreak/>
        <w:drawing>
          <wp:anchor distT="0" distB="0" distL="114300" distR="114300" simplePos="0" relativeHeight="251708416" behindDoc="0" locked="0" layoutInCell="1" allowOverlap="1">
            <wp:simplePos x="0" y="0"/>
            <wp:positionH relativeFrom="column">
              <wp:posOffset>2675255</wp:posOffset>
            </wp:positionH>
            <wp:positionV relativeFrom="paragraph">
              <wp:posOffset>-697865</wp:posOffset>
            </wp:positionV>
            <wp:extent cx="578485" cy="650240"/>
            <wp:effectExtent l="19050" t="0" r="0" b="0"/>
            <wp:wrapSquare wrapText="left"/>
            <wp:docPr id="2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6E7969" w:rsidRPr="00731440" w:rsidRDefault="006E7969" w:rsidP="006E7969">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6E7969" w:rsidRPr="00731440" w:rsidRDefault="006E7969" w:rsidP="006E7969">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6E7969" w:rsidRDefault="006E7969" w:rsidP="006E7969">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816902" w:rsidRPr="00830E64" w:rsidRDefault="006E7969" w:rsidP="0039362C">
      <w:pPr>
        <w:jc w:val="both"/>
        <w:rPr>
          <w:rFonts w:ascii="Arial" w:hAnsi="Arial" w:cs="Arial"/>
          <w:sz w:val="24"/>
          <w:szCs w:val="24"/>
        </w:rPr>
      </w:pPr>
      <w:proofErr w:type="gramStart"/>
      <w:r w:rsidRPr="006E7969">
        <w:rPr>
          <w:rFonts w:ascii="Arial" w:hAnsi="Arial" w:cs="Arial"/>
          <w:sz w:val="24"/>
          <w:szCs w:val="24"/>
        </w:rPr>
        <w:t>autorização</w:t>
      </w:r>
      <w:proofErr w:type="gramEnd"/>
      <w:r w:rsidRPr="006E7969">
        <w:rPr>
          <w:rFonts w:ascii="Arial" w:hAnsi="Arial" w:cs="Arial"/>
          <w:sz w:val="24"/>
          <w:szCs w:val="24"/>
        </w:rPr>
        <w:t xml:space="preserve"> no âmbito do Poder Executivo, do Prefeito Municipal, e, no Poder Legislativo, do Presidente da Câmara de Vereadores, à sua descentralização em valor total ou parcial para outro Órgão ou Unidade Orçamentária e Gestora </w:t>
      </w:r>
      <w:r w:rsidRPr="00830E64">
        <w:rPr>
          <w:rFonts w:ascii="Arial" w:hAnsi="Arial" w:cs="Arial"/>
          <w:sz w:val="24"/>
          <w:szCs w:val="24"/>
        </w:rPr>
        <w:t>integrante dos orçamentos fiscal ou da seguridade social do Município.</w:t>
      </w:r>
    </w:p>
    <w:p w:rsidR="00B75F04" w:rsidRDefault="00830E64" w:rsidP="00B75F04">
      <w:pPr>
        <w:jc w:val="both"/>
        <w:rPr>
          <w:rFonts w:ascii="Arial" w:hAnsi="Arial" w:cs="Arial"/>
          <w:sz w:val="24"/>
          <w:szCs w:val="24"/>
        </w:rPr>
      </w:pPr>
      <w:r w:rsidRPr="00B75F04">
        <w:rPr>
          <w:rFonts w:ascii="Arial" w:hAnsi="Arial" w:cs="Arial"/>
          <w:b/>
          <w:sz w:val="24"/>
          <w:szCs w:val="24"/>
        </w:rPr>
        <w:t>§ 4º</w:t>
      </w:r>
      <w:r w:rsidRPr="00830E64">
        <w:rPr>
          <w:rFonts w:ascii="Arial" w:hAnsi="Arial" w:cs="Arial"/>
          <w:sz w:val="24"/>
          <w:szCs w:val="24"/>
        </w:rPr>
        <w:t xml:space="preserve"> A cessão de crédito orçamentário para outro Órgão ou Unidade Orçamentária ou Gestora, em termos operacionais, distingue-se em:</w:t>
      </w:r>
    </w:p>
    <w:p w:rsidR="00B75F04" w:rsidRDefault="00B75F04" w:rsidP="00B75F04">
      <w:pPr>
        <w:jc w:val="both"/>
        <w:rPr>
          <w:rFonts w:ascii="Arial" w:hAnsi="Arial" w:cs="Arial"/>
          <w:sz w:val="24"/>
          <w:szCs w:val="24"/>
        </w:rPr>
      </w:pPr>
      <w:r>
        <w:rPr>
          <w:rFonts w:ascii="Arial" w:hAnsi="Arial" w:cs="Arial"/>
          <w:sz w:val="24"/>
          <w:szCs w:val="24"/>
        </w:rPr>
        <w:t>I.</w:t>
      </w:r>
      <w:r w:rsidRPr="00B75F04">
        <w:rPr>
          <w:rFonts w:ascii="Arial" w:hAnsi="Arial" w:cs="Arial"/>
          <w:sz w:val="24"/>
          <w:szCs w:val="24"/>
        </w:rPr>
        <w:t>descentralização de crédito interna ou provisão que consiste na cessão de crédito de uma unidade orçamentária para outra unidade orçamentária ou gestora, integrantes de um mesmo órgão (secretaria, órgão, unidade diretamente subordinado ao Prefeito ou ao Presidente da Câmara) ou de uma mesma entidade (autarquia ou fundação ou empresa estatal dependente);</w:t>
      </w:r>
    </w:p>
    <w:p w:rsidR="00B75F04" w:rsidRDefault="00B75F04" w:rsidP="00B75F04">
      <w:pPr>
        <w:jc w:val="both"/>
        <w:rPr>
          <w:rFonts w:ascii="Arial" w:hAnsi="Arial" w:cs="Arial"/>
          <w:sz w:val="24"/>
          <w:szCs w:val="24"/>
        </w:rPr>
      </w:pPr>
      <w:r w:rsidRPr="00B75F04">
        <w:rPr>
          <w:rFonts w:ascii="Arial" w:hAnsi="Arial" w:cs="Arial"/>
          <w:sz w:val="24"/>
          <w:szCs w:val="24"/>
        </w:rPr>
        <w:t xml:space="preserve">II. descentralização de crédito externa é a cessão de crédito orçamentário entre unidades orçamentárias ou entre estas e unidades gestoras, integrantes de diferentes órgãos ou entidades. </w:t>
      </w:r>
    </w:p>
    <w:p w:rsidR="00B75F04" w:rsidRDefault="00B75F04" w:rsidP="00B75F04">
      <w:pPr>
        <w:jc w:val="both"/>
        <w:rPr>
          <w:rFonts w:ascii="Arial" w:hAnsi="Arial" w:cs="Arial"/>
          <w:sz w:val="24"/>
          <w:szCs w:val="24"/>
        </w:rPr>
      </w:pPr>
      <w:r w:rsidRPr="00B75F04">
        <w:rPr>
          <w:rFonts w:ascii="Arial" w:hAnsi="Arial" w:cs="Arial"/>
          <w:b/>
          <w:sz w:val="24"/>
          <w:szCs w:val="24"/>
        </w:rPr>
        <w:t>§ 5º</w:t>
      </w:r>
      <w:r w:rsidRPr="00B75F04">
        <w:rPr>
          <w:rFonts w:ascii="Arial" w:hAnsi="Arial" w:cs="Arial"/>
          <w:sz w:val="24"/>
          <w:szCs w:val="24"/>
        </w:rPr>
        <w:t xml:space="preserve"> A unidade recebedora do crédito, em sua aplicação, deve exata observância e cumprimento, além das normas legais sobre a execução da despesa, assim como ao objetivo estabelecido no programa de trabalho e as classificações da despesa que caracterizam o crédito orçamentário correspondente. </w:t>
      </w:r>
    </w:p>
    <w:p w:rsidR="00B75F04" w:rsidRDefault="00B75F04" w:rsidP="00B75F04">
      <w:pPr>
        <w:jc w:val="both"/>
        <w:rPr>
          <w:rFonts w:ascii="Arial" w:hAnsi="Arial" w:cs="Arial"/>
          <w:sz w:val="24"/>
          <w:szCs w:val="24"/>
        </w:rPr>
      </w:pPr>
      <w:r w:rsidRPr="00B75F04">
        <w:rPr>
          <w:rFonts w:ascii="Arial" w:hAnsi="Arial" w:cs="Arial"/>
          <w:b/>
          <w:sz w:val="24"/>
          <w:szCs w:val="24"/>
        </w:rPr>
        <w:t>§ 6º</w:t>
      </w:r>
      <w:r w:rsidRPr="00B75F04">
        <w:rPr>
          <w:rFonts w:ascii="Arial" w:hAnsi="Arial" w:cs="Arial"/>
          <w:sz w:val="24"/>
          <w:szCs w:val="24"/>
        </w:rPr>
        <w:t xml:space="preserve"> Não caracteriza infringência à vedação contida no inciso VI do caput do art. 167 da Constituição, a descentralização de créditos orçamentários para execução de ações pertencentes à unidade orçamentária descentralizadora.</w:t>
      </w:r>
    </w:p>
    <w:p w:rsidR="00B75F04" w:rsidRPr="00B75F04" w:rsidRDefault="00B75F04" w:rsidP="00B75F04">
      <w:pPr>
        <w:jc w:val="both"/>
        <w:rPr>
          <w:rFonts w:ascii="Arial" w:hAnsi="Arial" w:cs="Arial"/>
          <w:b/>
          <w:sz w:val="24"/>
          <w:szCs w:val="24"/>
        </w:rPr>
      </w:pPr>
      <w:r w:rsidRPr="00B75F04">
        <w:rPr>
          <w:rFonts w:ascii="Arial" w:hAnsi="Arial" w:cs="Arial"/>
          <w:b/>
          <w:sz w:val="24"/>
          <w:szCs w:val="24"/>
        </w:rPr>
        <w:t xml:space="preserve">                                                      Seção IV </w:t>
      </w:r>
    </w:p>
    <w:p w:rsidR="00EF08F4" w:rsidRDefault="00EF08F4" w:rsidP="00B75F04">
      <w:pPr>
        <w:jc w:val="both"/>
        <w:rPr>
          <w:rFonts w:ascii="Arial" w:hAnsi="Arial" w:cs="Arial"/>
          <w:b/>
          <w:sz w:val="24"/>
          <w:szCs w:val="24"/>
        </w:rPr>
      </w:pPr>
      <w:r>
        <w:rPr>
          <w:rFonts w:ascii="Arial" w:hAnsi="Arial" w:cs="Arial"/>
          <w:b/>
          <w:sz w:val="24"/>
          <w:szCs w:val="24"/>
        </w:rPr>
        <w:t xml:space="preserve">             </w:t>
      </w:r>
      <w:r w:rsidR="00B75F04" w:rsidRPr="00B75F04">
        <w:rPr>
          <w:rFonts w:ascii="Arial" w:hAnsi="Arial" w:cs="Arial"/>
          <w:b/>
          <w:sz w:val="24"/>
          <w:szCs w:val="24"/>
        </w:rPr>
        <w:t xml:space="preserve">Diretrizes para a Elaboração e Execução dos Orçamentos </w:t>
      </w:r>
    </w:p>
    <w:p w:rsidR="00B75F04" w:rsidRDefault="00EF08F4" w:rsidP="00B75F04">
      <w:pPr>
        <w:jc w:val="both"/>
        <w:rPr>
          <w:rFonts w:ascii="Arial" w:hAnsi="Arial" w:cs="Arial"/>
          <w:b/>
          <w:sz w:val="24"/>
          <w:szCs w:val="24"/>
        </w:rPr>
      </w:pPr>
      <w:r>
        <w:rPr>
          <w:rFonts w:ascii="Arial" w:hAnsi="Arial" w:cs="Arial"/>
          <w:b/>
          <w:sz w:val="24"/>
          <w:szCs w:val="24"/>
        </w:rPr>
        <w:t xml:space="preserve">                                            </w:t>
      </w:r>
      <w:proofErr w:type="gramStart"/>
      <w:r w:rsidR="00B75F04" w:rsidRPr="00B75F04">
        <w:rPr>
          <w:rFonts w:ascii="Arial" w:hAnsi="Arial" w:cs="Arial"/>
          <w:b/>
          <w:sz w:val="24"/>
          <w:szCs w:val="24"/>
        </w:rPr>
        <w:t>e</w:t>
      </w:r>
      <w:proofErr w:type="gramEnd"/>
      <w:r w:rsidR="00B75F04" w:rsidRPr="00B75F04">
        <w:rPr>
          <w:rFonts w:ascii="Arial" w:hAnsi="Arial" w:cs="Arial"/>
          <w:b/>
          <w:sz w:val="24"/>
          <w:szCs w:val="24"/>
        </w:rPr>
        <w:t xml:space="preserve"> suas </w:t>
      </w:r>
      <w:r>
        <w:rPr>
          <w:rFonts w:ascii="Arial" w:hAnsi="Arial" w:cs="Arial"/>
          <w:b/>
          <w:sz w:val="24"/>
          <w:szCs w:val="24"/>
        </w:rPr>
        <w:t xml:space="preserve"> </w:t>
      </w:r>
      <w:r w:rsidR="00B75F04" w:rsidRPr="00B75F04">
        <w:rPr>
          <w:rFonts w:ascii="Arial" w:hAnsi="Arial" w:cs="Arial"/>
          <w:b/>
          <w:sz w:val="24"/>
          <w:szCs w:val="24"/>
        </w:rPr>
        <w:t>Alterações</w:t>
      </w:r>
    </w:p>
    <w:p w:rsidR="004A2129" w:rsidRDefault="00EF08F4" w:rsidP="00B75F04">
      <w:pPr>
        <w:jc w:val="both"/>
        <w:rPr>
          <w:rFonts w:ascii="Arial" w:hAnsi="Arial" w:cs="Arial"/>
          <w:sz w:val="24"/>
          <w:szCs w:val="24"/>
        </w:rPr>
      </w:pPr>
      <w:r w:rsidRPr="00EF08F4">
        <w:rPr>
          <w:rFonts w:ascii="Arial" w:hAnsi="Arial" w:cs="Arial"/>
          <w:b/>
          <w:sz w:val="24"/>
          <w:szCs w:val="24"/>
        </w:rPr>
        <w:t>Art. 25</w:t>
      </w:r>
      <w:r w:rsidRPr="00EF08F4">
        <w:rPr>
          <w:rFonts w:ascii="Arial" w:hAnsi="Arial" w:cs="Arial"/>
          <w:sz w:val="24"/>
          <w:szCs w:val="24"/>
        </w:rPr>
        <w:t xml:space="preserve">. O Poder Legislativo encaminhará, até o dia 31 de julho de 2023, ao Poder Executivo, a respectiva proposta de orçamento, para efeito de sua consolidação na proposta de orçamento do Município, atendido os princípios constitucionais e a Lei Orgânica Municipal, estabelecidos a esse respeito. </w:t>
      </w:r>
    </w:p>
    <w:p w:rsidR="00EF08F4" w:rsidRDefault="00EF08F4" w:rsidP="00B75F04">
      <w:pPr>
        <w:jc w:val="both"/>
        <w:rPr>
          <w:rFonts w:ascii="Arial" w:hAnsi="Arial" w:cs="Arial"/>
          <w:sz w:val="24"/>
          <w:szCs w:val="24"/>
        </w:rPr>
      </w:pPr>
      <w:r w:rsidRPr="004A2129">
        <w:rPr>
          <w:rFonts w:ascii="Arial" w:hAnsi="Arial" w:cs="Arial"/>
          <w:b/>
          <w:sz w:val="24"/>
          <w:szCs w:val="24"/>
        </w:rPr>
        <w:t>§ 1º</w:t>
      </w:r>
      <w:r w:rsidRPr="00EF08F4">
        <w:rPr>
          <w:rFonts w:ascii="Arial" w:hAnsi="Arial" w:cs="Arial"/>
          <w:sz w:val="24"/>
          <w:szCs w:val="24"/>
        </w:rPr>
        <w:t xml:space="preserve"> Na elaboração de sua proposta, o Poder Legislativo, além da observância do estabelecido nesta Lei, adotará: </w:t>
      </w:r>
    </w:p>
    <w:p w:rsidR="009F0EB6" w:rsidRDefault="00EF08F4" w:rsidP="009F0EB6">
      <w:pPr>
        <w:jc w:val="both"/>
        <w:rPr>
          <w:rFonts w:ascii="Arial" w:hAnsi="Arial" w:cs="Arial"/>
          <w:sz w:val="24"/>
          <w:szCs w:val="24"/>
        </w:rPr>
      </w:pPr>
      <w:r w:rsidRPr="007C0F2D">
        <w:rPr>
          <w:rFonts w:ascii="Arial" w:eastAsia="Times New Roman" w:hAnsi="Arial" w:cs="Arial"/>
          <w:color w:val="000000"/>
          <w:sz w:val="20"/>
          <w:szCs w:val="20"/>
          <w:lang w:eastAsia="pt-BR"/>
        </w:rPr>
        <w:t xml:space="preserve">                Avenida Severino Ribeiro Granja S/n – Centro - Umburanas / Bahia</w:t>
      </w:r>
      <w:r>
        <w:rPr>
          <w:rFonts w:ascii="Arial" w:eastAsia="Times New Roman" w:hAnsi="Arial" w:cs="Arial"/>
          <w:b/>
          <w:color w:val="000000"/>
          <w:sz w:val="20"/>
          <w:szCs w:val="20"/>
          <w:lang w:eastAsia="pt-BR"/>
        </w:rPr>
        <w:t>.</w:t>
      </w:r>
    </w:p>
    <w:p w:rsidR="009F0EB6" w:rsidRPr="009F0EB6" w:rsidRDefault="009F0EB6" w:rsidP="009F0EB6">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10464" behindDoc="0" locked="0" layoutInCell="1" allowOverlap="1">
            <wp:simplePos x="0" y="0"/>
            <wp:positionH relativeFrom="column">
              <wp:posOffset>2585720</wp:posOffset>
            </wp:positionH>
            <wp:positionV relativeFrom="paragraph">
              <wp:posOffset>-697865</wp:posOffset>
            </wp:positionV>
            <wp:extent cx="578485" cy="650240"/>
            <wp:effectExtent l="19050" t="0" r="0" b="0"/>
            <wp:wrapSquare wrapText="left"/>
            <wp:docPr id="3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9F0EB6" w:rsidRPr="00731440" w:rsidRDefault="009F0EB6" w:rsidP="009F0EB6">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9F0EB6" w:rsidRPr="00731440" w:rsidRDefault="009F0EB6" w:rsidP="009F0EB6">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9F0EB6" w:rsidRDefault="009F0EB6" w:rsidP="009F0EB6">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A2129" w:rsidRPr="004A2129" w:rsidRDefault="004A2129" w:rsidP="004A2129">
      <w:pPr>
        <w:jc w:val="both"/>
        <w:rPr>
          <w:rFonts w:ascii="Arial" w:hAnsi="Arial" w:cs="Arial"/>
          <w:sz w:val="24"/>
          <w:szCs w:val="24"/>
        </w:rPr>
      </w:pPr>
      <w:r>
        <w:rPr>
          <w:rFonts w:ascii="Arial" w:hAnsi="Arial" w:cs="Arial"/>
          <w:sz w:val="24"/>
          <w:szCs w:val="24"/>
        </w:rPr>
        <w:t>I.</w:t>
      </w:r>
      <w:r w:rsidRPr="004A2129">
        <w:rPr>
          <w:rFonts w:ascii="Arial" w:hAnsi="Arial" w:cs="Arial"/>
          <w:sz w:val="24"/>
          <w:szCs w:val="24"/>
        </w:rPr>
        <w:t>O</w:t>
      </w:r>
      <w:r w:rsidR="00EF08F4" w:rsidRPr="004A2129">
        <w:rPr>
          <w:rFonts w:ascii="Arial" w:hAnsi="Arial" w:cs="Arial"/>
          <w:sz w:val="24"/>
          <w:szCs w:val="24"/>
        </w:rPr>
        <w:t xml:space="preserve"> estabelecido no art. 29-A da Constituição Federal, inserido pela Emenda Constitucional nº 58/2009; </w:t>
      </w:r>
    </w:p>
    <w:p w:rsidR="004A2129" w:rsidRDefault="00EF08F4" w:rsidP="004A2129">
      <w:pPr>
        <w:jc w:val="both"/>
        <w:rPr>
          <w:rFonts w:ascii="Arial" w:hAnsi="Arial" w:cs="Arial"/>
          <w:sz w:val="24"/>
          <w:szCs w:val="24"/>
        </w:rPr>
      </w:pPr>
      <w:r w:rsidRPr="004A2129">
        <w:rPr>
          <w:rFonts w:ascii="Arial" w:hAnsi="Arial" w:cs="Arial"/>
          <w:sz w:val="24"/>
          <w:szCs w:val="24"/>
        </w:rPr>
        <w:t xml:space="preserve">II. </w:t>
      </w:r>
      <w:proofErr w:type="gramStart"/>
      <w:r w:rsidRPr="004A2129">
        <w:rPr>
          <w:rFonts w:ascii="Arial" w:hAnsi="Arial" w:cs="Arial"/>
          <w:sz w:val="24"/>
          <w:szCs w:val="24"/>
        </w:rPr>
        <w:t>os</w:t>
      </w:r>
      <w:proofErr w:type="gramEnd"/>
      <w:r w:rsidRPr="004A2129">
        <w:rPr>
          <w:rFonts w:ascii="Arial" w:hAnsi="Arial" w:cs="Arial"/>
          <w:sz w:val="24"/>
          <w:szCs w:val="24"/>
        </w:rPr>
        <w:t xml:space="preserve"> procedimentos estabelecidos pelo órgão encarregado da elaboração do orçamento. </w:t>
      </w:r>
    </w:p>
    <w:p w:rsidR="004A2129" w:rsidRDefault="00EF08F4" w:rsidP="004A2129">
      <w:pPr>
        <w:jc w:val="both"/>
        <w:rPr>
          <w:rFonts w:ascii="Arial" w:hAnsi="Arial" w:cs="Arial"/>
          <w:sz w:val="24"/>
          <w:szCs w:val="24"/>
        </w:rPr>
      </w:pPr>
      <w:r w:rsidRPr="004A2129">
        <w:rPr>
          <w:rFonts w:ascii="Arial" w:hAnsi="Arial" w:cs="Arial"/>
          <w:b/>
          <w:sz w:val="24"/>
          <w:szCs w:val="24"/>
        </w:rPr>
        <w:t>§ 2º</w:t>
      </w:r>
      <w:r w:rsidRPr="004A2129">
        <w:rPr>
          <w:rFonts w:ascii="Arial" w:hAnsi="Arial" w:cs="Arial"/>
          <w:sz w:val="24"/>
          <w:szCs w:val="24"/>
        </w:rPr>
        <w:t xml:space="preserve"> O total da despesa do Poder Legislativo Municipal, incluídos os subsídios dos vereadores e excluídos os gastos com inativos, não poderá ultrapassar os percentuais, relativos ao somatório da receita tributária e das transferências previstas no § 5º do artigo 153 e nos artigos 158 e 159 da Constituição Federal, efetivamente realizado no exercício de anterior. </w:t>
      </w:r>
    </w:p>
    <w:p w:rsidR="00B75F04" w:rsidRDefault="00EF08F4" w:rsidP="004A2129">
      <w:pPr>
        <w:jc w:val="both"/>
        <w:rPr>
          <w:rFonts w:ascii="Arial" w:hAnsi="Arial" w:cs="Arial"/>
          <w:sz w:val="24"/>
          <w:szCs w:val="24"/>
        </w:rPr>
      </w:pPr>
      <w:r w:rsidRPr="004A2129">
        <w:rPr>
          <w:rFonts w:ascii="Arial" w:hAnsi="Arial" w:cs="Arial"/>
          <w:b/>
          <w:sz w:val="24"/>
          <w:szCs w:val="24"/>
        </w:rPr>
        <w:t>§ 3º</w:t>
      </w:r>
      <w:r w:rsidRPr="004A2129">
        <w:rPr>
          <w:rFonts w:ascii="Arial" w:hAnsi="Arial" w:cs="Arial"/>
          <w:sz w:val="24"/>
          <w:szCs w:val="24"/>
        </w:rPr>
        <w:t xml:space="preserve"> Para fins do disposto no § 2º tomar-se-á por referência o somatório da receita tributária e das transferências previstas no § 5º do artigo 153 e nos artigos 158 e 159 da Constituição Federal, efetivamente realizado até o mês de junho projetado até dezembro de 2021.</w:t>
      </w:r>
    </w:p>
    <w:p w:rsidR="00FB2B25" w:rsidRDefault="00FB2B25" w:rsidP="004A2129">
      <w:pPr>
        <w:jc w:val="both"/>
        <w:rPr>
          <w:rFonts w:ascii="Arial" w:hAnsi="Arial" w:cs="Arial"/>
          <w:sz w:val="24"/>
          <w:szCs w:val="24"/>
        </w:rPr>
      </w:pPr>
      <w:r w:rsidRPr="00FB2B25">
        <w:rPr>
          <w:rFonts w:ascii="Arial" w:hAnsi="Arial" w:cs="Arial"/>
          <w:b/>
          <w:sz w:val="24"/>
          <w:szCs w:val="24"/>
        </w:rPr>
        <w:t>Art. 26</w:t>
      </w:r>
      <w:r w:rsidRPr="00FB2B25">
        <w:rPr>
          <w:rFonts w:ascii="Arial" w:hAnsi="Arial" w:cs="Arial"/>
          <w:sz w:val="24"/>
          <w:szCs w:val="24"/>
        </w:rPr>
        <w:t xml:space="preserve">. Os órgãos da administração direta e seus fundos deverão entregar suas respectivas propostas orçamentárias ao órgão encarregado da elaboração do orçamento, até o dia 31 de julho de 2023, observados os parâmetros e diretrizes estabelecidos nesta Lei, para fins de consolidação do projeto de Lei Orçamentária. </w:t>
      </w:r>
    </w:p>
    <w:p w:rsidR="00FB2B25" w:rsidRDefault="00FB2B25" w:rsidP="004A2129">
      <w:pPr>
        <w:jc w:val="both"/>
      </w:pPr>
      <w:r w:rsidRPr="00FB2B25">
        <w:rPr>
          <w:rFonts w:ascii="Arial" w:hAnsi="Arial" w:cs="Arial"/>
          <w:b/>
          <w:sz w:val="24"/>
          <w:szCs w:val="24"/>
        </w:rPr>
        <w:t>Art. 27.</w:t>
      </w:r>
      <w:r w:rsidRPr="00FB2B25">
        <w:rPr>
          <w:rFonts w:ascii="Arial" w:hAnsi="Arial" w:cs="Arial"/>
          <w:sz w:val="24"/>
          <w:szCs w:val="24"/>
        </w:rPr>
        <w:t xml:space="preserve"> O órgão responsável pelo setor jurídico encaminhará, ao órgão encarregado da elaboração do orçamento, até 01 de julho de 2023, a relação dos débitos atualizados e constantes de precatórios judiciários a serem incluídos na proposta Orçamentária para o exercício de 2024, na forma do definido na Constituição Federal, observadas as disposições contidas na Emenda Constitucional nº 62/2009 de 09/12/2009, que altera o art. 100 da Constituição Federal e acrescenta o art. 97 ao Ato das Disposições Constitucionais Transitórias, instituindo regime especial de pagamento de precatórios pelos Estados, Distrito Federal e Municípios, discriminada por órgão da administração direta, autarquias, fundações e fundos e por grupos de despesa, especificando:</w:t>
      </w:r>
      <w:r w:rsidRPr="00FB2B25">
        <w:t xml:space="preserve"> </w:t>
      </w:r>
    </w:p>
    <w:p w:rsidR="00FB2B25" w:rsidRPr="00FB2B25" w:rsidRDefault="00FB2B25" w:rsidP="00FB2B25">
      <w:pPr>
        <w:jc w:val="both"/>
        <w:rPr>
          <w:rFonts w:ascii="Arial" w:hAnsi="Arial" w:cs="Arial"/>
          <w:sz w:val="24"/>
          <w:szCs w:val="24"/>
        </w:rPr>
      </w:pPr>
      <w:r>
        <w:rPr>
          <w:rFonts w:ascii="Arial" w:hAnsi="Arial" w:cs="Arial"/>
          <w:sz w:val="24"/>
          <w:szCs w:val="24"/>
        </w:rPr>
        <w:t>I.</w:t>
      </w:r>
      <w:r w:rsidRPr="00FB2B25">
        <w:rPr>
          <w:rFonts w:ascii="Arial" w:hAnsi="Arial" w:cs="Arial"/>
          <w:sz w:val="24"/>
          <w:szCs w:val="24"/>
        </w:rPr>
        <w:t>número da ação originária;</w:t>
      </w:r>
    </w:p>
    <w:p w:rsidR="00FB2B25" w:rsidRPr="00FB2B25" w:rsidRDefault="00FB2B25" w:rsidP="00FB2B25">
      <w:pPr>
        <w:jc w:val="both"/>
        <w:rPr>
          <w:rFonts w:ascii="Arial" w:hAnsi="Arial" w:cs="Arial"/>
          <w:sz w:val="24"/>
          <w:szCs w:val="24"/>
        </w:rPr>
      </w:pPr>
      <w:r w:rsidRPr="00FB2B25">
        <w:rPr>
          <w:rFonts w:ascii="Arial" w:hAnsi="Arial" w:cs="Arial"/>
          <w:sz w:val="24"/>
          <w:szCs w:val="24"/>
        </w:rPr>
        <w:t xml:space="preserve"> II. data do ajuizamento da ação originária; </w:t>
      </w:r>
    </w:p>
    <w:p w:rsidR="00FB2B25" w:rsidRDefault="00FB2B25" w:rsidP="00FB2B25">
      <w:pPr>
        <w:jc w:val="both"/>
      </w:pPr>
    </w:p>
    <w:p w:rsidR="00FB2B25" w:rsidRDefault="00FB2B25" w:rsidP="00FB2B25">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FB2B25" w:rsidRPr="00FB2B25" w:rsidRDefault="00FB2B25" w:rsidP="00FB2B25">
      <w:pPr>
        <w:jc w:val="both"/>
      </w:pPr>
      <w:r w:rsidRPr="00FB2B25">
        <w:rPr>
          <w:noProof/>
          <w:lang w:eastAsia="pt-BR"/>
        </w:rPr>
        <w:lastRenderedPageBreak/>
        <w:drawing>
          <wp:anchor distT="0" distB="0" distL="114300" distR="114300" simplePos="0" relativeHeight="251712512" behindDoc="0" locked="0" layoutInCell="1" allowOverlap="1">
            <wp:simplePos x="0" y="0"/>
            <wp:positionH relativeFrom="column">
              <wp:posOffset>2587625</wp:posOffset>
            </wp:positionH>
            <wp:positionV relativeFrom="paragraph">
              <wp:posOffset>-864870</wp:posOffset>
            </wp:positionV>
            <wp:extent cx="578485" cy="650240"/>
            <wp:effectExtent l="19050" t="0" r="0" b="0"/>
            <wp:wrapSquare wrapText="left"/>
            <wp:docPr id="3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t xml:space="preserve">                                                             </w:t>
      </w:r>
      <w:r w:rsidRPr="00731440">
        <w:rPr>
          <w:rFonts w:ascii="Arial" w:eastAsia="Times New Roman" w:hAnsi="Arial" w:cs="Arial"/>
          <w:b/>
          <w:bCs/>
          <w:color w:val="000000"/>
          <w:sz w:val="24"/>
          <w:szCs w:val="24"/>
          <w:lang w:eastAsia="pt-BR"/>
        </w:rPr>
        <w:t>ESTADO DA BAHIA</w:t>
      </w:r>
    </w:p>
    <w:p w:rsidR="00FB2B25" w:rsidRPr="00731440" w:rsidRDefault="00FB2B25" w:rsidP="00FB2B25">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FB2B25" w:rsidRPr="00731440" w:rsidRDefault="00FB2B25" w:rsidP="00FB2B25">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FB2B25" w:rsidRDefault="00FB2B25" w:rsidP="00FB2B25">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FB2B25" w:rsidRPr="00FB2B25" w:rsidRDefault="00FB2B25" w:rsidP="00FB2B25">
      <w:pPr>
        <w:jc w:val="both"/>
        <w:rPr>
          <w:rFonts w:ascii="Arial" w:hAnsi="Arial" w:cs="Arial"/>
          <w:sz w:val="24"/>
          <w:szCs w:val="24"/>
        </w:rPr>
      </w:pPr>
      <w:r w:rsidRPr="00FB2B25">
        <w:rPr>
          <w:rFonts w:ascii="Arial" w:hAnsi="Arial" w:cs="Arial"/>
          <w:sz w:val="24"/>
          <w:szCs w:val="24"/>
        </w:rPr>
        <w:t xml:space="preserve">III. número e tipo do precatório; </w:t>
      </w:r>
    </w:p>
    <w:p w:rsidR="00FB2B25" w:rsidRPr="00FB2B25" w:rsidRDefault="00FB2B25" w:rsidP="00FB2B25">
      <w:pPr>
        <w:jc w:val="both"/>
        <w:rPr>
          <w:rFonts w:ascii="Arial" w:hAnsi="Arial" w:cs="Arial"/>
          <w:sz w:val="24"/>
          <w:szCs w:val="24"/>
        </w:rPr>
      </w:pPr>
      <w:r w:rsidRPr="00FB2B25">
        <w:rPr>
          <w:rFonts w:ascii="Arial" w:hAnsi="Arial" w:cs="Arial"/>
          <w:sz w:val="24"/>
          <w:szCs w:val="24"/>
        </w:rPr>
        <w:t xml:space="preserve">IV. tipo da causa julgada; V. data da autuação do precatório; </w:t>
      </w:r>
    </w:p>
    <w:p w:rsidR="00FB2B25" w:rsidRPr="00FB2B25" w:rsidRDefault="00FB2B25" w:rsidP="00FB2B25">
      <w:pPr>
        <w:jc w:val="both"/>
        <w:rPr>
          <w:rFonts w:ascii="Arial" w:hAnsi="Arial" w:cs="Arial"/>
          <w:sz w:val="24"/>
          <w:szCs w:val="24"/>
        </w:rPr>
      </w:pPr>
      <w:r w:rsidRPr="00FB2B25">
        <w:rPr>
          <w:rFonts w:ascii="Arial" w:hAnsi="Arial" w:cs="Arial"/>
          <w:sz w:val="24"/>
          <w:szCs w:val="24"/>
        </w:rPr>
        <w:t xml:space="preserve">VI. nome do beneficiário; </w:t>
      </w:r>
    </w:p>
    <w:p w:rsidR="00FB2B25" w:rsidRPr="00FB2B25" w:rsidRDefault="00FB2B25" w:rsidP="00FB2B25">
      <w:pPr>
        <w:jc w:val="both"/>
        <w:rPr>
          <w:rFonts w:ascii="Arial" w:hAnsi="Arial" w:cs="Arial"/>
          <w:sz w:val="24"/>
          <w:szCs w:val="24"/>
        </w:rPr>
      </w:pPr>
      <w:r w:rsidRPr="00FB2B25">
        <w:rPr>
          <w:rFonts w:ascii="Arial" w:hAnsi="Arial" w:cs="Arial"/>
          <w:sz w:val="24"/>
          <w:szCs w:val="24"/>
        </w:rPr>
        <w:t xml:space="preserve">VII. valor a ser pago; e, </w:t>
      </w:r>
    </w:p>
    <w:p w:rsidR="00FB2B25" w:rsidRDefault="00FB2B25" w:rsidP="00FB2B25">
      <w:pPr>
        <w:jc w:val="both"/>
        <w:rPr>
          <w:rFonts w:ascii="Arial" w:hAnsi="Arial" w:cs="Arial"/>
          <w:sz w:val="24"/>
          <w:szCs w:val="24"/>
        </w:rPr>
      </w:pPr>
      <w:r w:rsidRPr="00FB2B25">
        <w:rPr>
          <w:rFonts w:ascii="Arial" w:hAnsi="Arial" w:cs="Arial"/>
          <w:sz w:val="24"/>
          <w:szCs w:val="24"/>
        </w:rPr>
        <w:t>VIII. data do trânsito em julgado.</w:t>
      </w:r>
    </w:p>
    <w:p w:rsidR="000E78CC" w:rsidRDefault="000E78CC" w:rsidP="00FB2B25">
      <w:pPr>
        <w:jc w:val="both"/>
        <w:rPr>
          <w:rFonts w:ascii="Arial" w:hAnsi="Arial" w:cs="Arial"/>
          <w:sz w:val="24"/>
          <w:szCs w:val="24"/>
        </w:rPr>
      </w:pPr>
      <w:r w:rsidRPr="000E78CC">
        <w:rPr>
          <w:rFonts w:ascii="Arial" w:hAnsi="Arial" w:cs="Arial"/>
          <w:b/>
          <w:sz w:val="24"/>
          <w:szCs w:val="24"/>
        </w:rPr>
        <w:t>Parágrafo único</w:t>
      </w:r>
      <w:r w:rsidRPr="000E78CC">
        <w:rPr>
          <w:rFonts w:ascii="Arial" w:hAnsi="Arial" w:cs="Arial"/>
          <w:sz w:val="24"/>
          <w:szCs w:val="24"/>
        </w:rPr>
        <w:t xml:space="preserve"> </w:t>
      </w:r>
      <w:proofErr w:type="gramStart"/>
      <w:r w:rsidRPr="000E78CC">
        <w:rPr>
          <w:rFonts w:ascii="Arial" w:hAnsi="Arial" w:cs="Arial"/>
          <w:sz w:val="24"/>
          <w:szCs w:val="24"/>
        </w:rPr>
        <w:t>A</w:t>
      </w:r>
      <w:proofErr w:type="gramEnd"/>
      <w:r w:rsidRPr="000E78CC">
        <w:rPr>
          <w:rFonts w:ascii="Arial" w:hAnsi="Arial" w:cs="Arial"/>
          <w:sz w:val="24"/>
          <w:szCs w:val="24"/>
        </w:rPr>
        <w:t xml:space="preserve"> inclusão de recursos na Lei Orçamentária será realizada de acordo com as determinações contidas na Emenda Constitucional nº 62/2009 de 09/12/2009, que altera o art. 100 da Constituição Federal e acrescenta o art. 97 ao Ato das Disposições Constitucionais Transitórias, instituindo regime especial de pagamento de precatórios pelos Estados, Distrito Federal e Municípios e demais diplomas legais pertinentes à matéria. </w:t>
      </w:r>
    </w:p>
    <w:p w:rsidR="000E78CC" w:rsidRDefault="000E78CC" w:rsidP="00FB2B25">
      <w:pPr>
        <w:jc w:val="both"/>
        <w:rPr>
          <w:rFonts w:ascii="Arial" w:hAnsi="Arial" w:cs="Arial"/>
          <w:sz w:val="24"/>
          <w:szCs w:val="24"/>
        </w:rPr>
      </w:pPr>
      <w:r w:rsidRPr="000E78CC">
        <w:rPr>
          <w:rFonts w:ascii="Arial" w:hAnsi="Arial" w:cs="Arial"/>
          <w:b/>
          <w:sz w:val="24"/>
          <w:szCs w:val="24"/>
        </w:rPr>
        <w:t>Art. 28.</w:t>
      </w:r>
      <w:r w:rsidRPr="000E78CC">
        <w:rPr>
          <w:rFonts w:ascii="Arial" w:hAnsi="Arial" w:cs="Arial"/>
          <w:sz w:val="24"/>
          <w:szCs w:val="24"/>
        </w:rPr>
        <w:t xml:space="preserve"> As propostas de modificação do projeto de Lei Orçamentária Anual serão apresentadas: </w:t>
      </w:r>
    </w:p>
    <w:p w:rsidR="000E78CC" w:rsidRPr="000E78CC" w:rsidRDefault="000E78CC" w:rsidP="000E78CC">
      <w:pPr>
        <w:jc w:val="both"/>
        <w:rPr>
          <w:rFonts w:ascii="Arial" w:hAnsi="Arial" w:cs="Arial"/>
          <w:sz w:val="24"/>
          <w:szCs w:val="24"/>
        </w:rPr>
      </w:pPr>
      <w:r>
        <w:rPr>
          <w:rFonts w:ascii="Arial" w:hAnsi="Arial" w:cs="Arial"/>
          <w:sz w:val="24"/>
          <w:szCs w:val="24"/>
        </w:rPr>
        <w:t>I.</w:t>
      </w:r>
      <w:r w:rsidRPr="000E78CC">
        <w:rPr>
          <w:rFonts w:ascii="Arial" w:hAnsi="Arial" w:cs="Arial"/>
          <w:sz w:val="24"/>
          <w:szCs w:val="24"/>
        </w:rPr>
        <w:t xml:space="preserve">na forma das disposições constitucionais e no estabelecido na Lei Orgânica do Município; </w:t>
      </w:r>
    </w:p>
    <w:p w:rsidR="000E78CC" w:rsidRDefault="000E78CC" w:rsidP="000E78CC">
      <w:pPr>
        <w:jc w:val="both"/>
        <w:rPr>
          <w:rFonts w:ascii="Arial" w:hAnsi="Arial" w:cs="Arial"/>
          <w:sz w:val="24"/>
          <w:szCs w:val="24"/>
        </w:rPr>
      </w:pPr>
      <w:r w:rsidRPr="000E78CC">
        <w:rPr>
          <w:rFonts w:ascii="Arial" w:hAnsi="Arial" w:cs="Arial"/>
          <w:sz w:val="24"/>
          <w:szCs w:val="24"/>
        </w:rPr>
        <w:t xml:space="preserve">II. acompanhadas de exposição de motivos que as justifiquem. </w:t>
      </w:r>
    </w:p>
    <w:p w:rsidR="000E78CC" w:rsidRDefault="000E78CC" w:rsidP="000E78CC">
      <w:pPr>
        <w:jc w:val="both"/>
        <w:rPr>
          <w:rFonts w:ascii="Arial" w:hAnsi="Arial" w:cs="Arial"/>
          <w:sz w:val="24"/>
          <w:szCs w:val="24"/>
        </w:rPr>
      </w:pPr>
      <w:r w:rsidRPr="000E78CC">
        <w:rPr>
          <w:rFonts w:ascii="Arial" w:hAnsi="Arial" w:cs="Arial"/>
          <w:b/>
          <w:sz w:val="24"/>
          <w:szCs w:val="24"/>
        </w:rPr>
        <w:t>§ 1</w:t>
      </w:r>
      <w:r>
        <w:rPr>
          <w:rFonts w:ascii="Arial" w:hAnsi="Arial" w:cs="Arial"/>
          <w:b/>
          <w:sz w:val="24"/>
          <w:szCs w:val="24"/>
        </w:rPr>
        <w:t>º</w:t>
      </w:r>
      <w:r>
        <w:rPr>
          <w:rFonts w:ascii="Arial" w:hAnsi="Arial" w:cs="Arial"/>
          <w:sz w:val="24"/>
          <w:szCs w:val="24"/>
        </w:rPr>
        <w:t xml:space="preserve"> </w:t>
      </w:r>
      <w:r w:rsidRPr="000E78CC">
        <w:rPr>
          <w:rFonts w:ascii="Arial" w:hAnsi="Arial" w:cs="Arial"/>
          <w:sz w:val="24"/>
          <w:szCs w:val="24"/>
        </w:rPr>
        <w:t xml:space="preserve">Os projetos de Lei relativos a créditos adicionais serão apresentados na forma e com o detalhamento estabelecido na Lei Orçamentária Anual. </w:t>
      </w:r>
    </w:p>
    <w:p w:rsidR="00FB2B25" w:rsidRDefault="000E78CC" w:rsidP="000E78CC">
      <w:pPr>
        <w:jc w:val="both"/>
        <w:rPr>
          <w:rFonts w:ascii="Arial" w:hAnsi="Arial" w:cs="Arial"/>
          <w:sz w:val="24"/>
          <w:szCs w:val="24"/>
        </w:rPr>
      </w:pPr>
      <w:r w:rsidRPr="000E78CC">
        <w:rPr>
          <w:rFonts w:ascii="Arial" w:hAnsi="Arial" w:cs="Arial"/>
          <w:b/>
          <w:sz w:val="24"/>
          <w:szCs w:val="24"/>
        </w:rPr>
        <w:t>§ 2</w:t>
      </w:r>
      <w:r>
        <w:rPr>
          <w:rFonts w:ascii="Arial" w:hAnsi="Arial" w:cs="Arial"/>
          <w:b/>
          <w:sz w:val="24"/>
          <w:szCs w:val="24"/>
        </w:rPr>
        <w:t>º</w:t>
      </w:r>
      <w:r>
        <w:rPr>
          <w:rFonts w:ascii="Arial" w:hAnsi="Arial" w:cs="Arial"/>
          <w:sz w:val="24"/>
          <w:szCs w:val="24"/>
        </w:rPr>
        <w:t xml:space="preserve"> </w:t>
      </w:r>
      <w:r w:rsidRPr="000E78CC">
        <w:rPr>
          <w:rFonts w:ascii="Arial" w:hAnsi="Arial" w:cs="Arial"/>
          <w:sz w:val="24"/>
          <w:szCs w:val="24"/>
        </w:rPr>
        <w:t>Acompanharão os projetos de Lei relativos a créditos adicionais exposições de motivos circunstanciadas que os justifiquem e que indiquem as consequências dos</w:t>
      </w:r>
      <w:r w:rsidRPr="000E78CC">
        <w:t xml:space="preserve"> </w:t>
      </w:r>
      <w:r w:rsidRPr="000E78CC">
        <w:rPr>
          <w:rFonts w:ascii="Arial" w:hAnsi="Arial" w:cs="Arial"/>
          <w:sz w:val="24"/>
          <w:szCs w:val="24"/>
        </w:rPr>
        <w:t>cancelamentos de dotações propostas sobre a execução das atividades, dos projetos, das operações especiais e dos respectivos subtítulos e metas.</w:t>
      </w:r>
    </w:p>
    <w:p w:rsidR="00B37183" w:rsidRDefault="00B37183" w:rsidP="000E78CC">
      <w:pPr>
        <w:jc w:val="both"/>
        <w:rPr>
          <w:rFonts w:ascii="Arial" w:hAnsi="Arial" w:cs="Arial"/>
          <w:sz w:val="24"/>
          <w:szCs w:val="24"/>
        </w:rPr>
      </w:pPr>
      <w:r w:rsidRPr="00B37183">
        <w:rPr>
          <w:rFonts w:ascii="Arial" w:hAnsi="Arial" w:cs="Arial"/>
          <w:b/>
          <w:sz w:val="24"/>
          <w:szCs w:val="24"/>
        </w:rPr>
        <w:t>§ 3</w:t>
      </w:r>
      <w:r>
        <w:rPr>
          <w:rFonts w:ascii="Arial" w:hAnsi="Arial" w:cs="Arial"/>
          <w:b/>
          <w:sz w:val="24"/>
          <w:szCs w:val="24"/>
        </w:rPr>
        <w:t xml:space="preserve">º </w:t>
      </w:r>
      <w:r w:rsidRPr="00B37183">
        <w:rPr>
          <w:rFonts w:ascii="Arial" w:hAnsi="Arial" w:cs="Arial"/>
          <w:sz w:val="24"/>
          <w:szCs w:val="24"/>
        </w:rPr>
        <w:t xml:space="preserve">Cada projeto de Lei deverá restringir-se a um único tipo de crédito adicional, conforme definido no art. 41, I e II, da Lei no 4.320, de 1964. </w:t>
      </w:r>
    </w:p>
    <w:p w:rsidR="003546F8" w:rsidRDefault="00B37183" w:rsidP="000E78CC">
      <w:pPr>
        <w:jc w:val="both"/>
        <w:rPr>
          <w:rFonts w:ascii="Arial" w:hAnsi="Arial" w:cs="Arial"/>
          <w:sz w:val="24"/>
          <w:szCs w:val="24"/>
        </w:rPr>
      </w:pPr>
      <w:r w:rsidRPr="00B37183">
        <w:rPr>
          <w:rFonts w:ascii="Arial" w:hAnsi="Arial" w:cs="Arial"/>
          <w:b/>
          <w:sz w:val="24"/>
          <w:szCs w:val="24"/>
        </w:rPr>
        <w:t>§ 4</w:t>
      </w:r>
      <w:r>
        <w:rPr>
          <w:rFonts w:ascii="Arial" w:hAnsi="Arial" w:cs="Arial"/>
          <w:b/>
          <w:sz w:val="24"/>
          <w:szCs w:val="24"/>
        </w:rPr>
        <w:t>º</w:t>
      </w:r>
      <w:r>
        <w:rPr>
          <w:rFonts w:ascii="Arial" w:hAnsi="Arial" w:cs="Arial"/>
          <w:sz w:val="24"/>
          <w:szCs w:val="24"/>
        </w:rPr>
        <w:t xml:space="preserve"> </w:t>
      </w:r>
      <w:r w:rsidRPr="00B37183">
        <w:rPr>
          <w:rFonts w:ascii="Arial" w:hAnsi="Arial" w:cs="Arial"/>
          <w:sz w:val="24"/>
          <w:szCs w:val="24"/>
        </w:rPr>
        <w:t>Nos casos de créditos à conta de recursos de excesso de arrecadação, as exposições de motivos conterão a atualização das estimativas de receitas para o exercício, evidenciando o excesso apurado ou sua tendência para o exercício.</w:t>
      </w:r>
    </w:p>
    <w:p w:rsidR="00B37183" w:rsidRPr="007C0F2D" w:rsidRDefault="00B37183" w:rsidP="00B37183">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B37183" w:rsidRPr="00FB2B25" w:rsidRDefault="00B37183" w:rsidP="00B37183">
      <w:pPr>
        <w:jc w:val="both"/>
      </w:pPr>
      <w:r>
        <w:rPr>
          <w:rFonts w:ascii="Arial" w:eastAsia="Times New Roman" w:hAnsi="Arial" w:cs="Arial"/>
          <w:b/>
          <w:bCs/>
          <w:noProof/>
          <w:color w:val="000000"/>
          <w:sz w:val="24"/>
          <w:szCs w:val="24"/>
          <w:lang w:eastAsia="pt-BR"/>
        </w:rPr>
        <w:lastRenderedPageBreak/>
        <w:drawing>
          <wp:anchor distT="0" distB="0" distL="114300" distR="114300" simplePos="0" relativeHeight="251714560" behindDoc="0" locked="0" layoutInCell="1" allowOverlap="1">
            <wp:simplePos x="0" y="0"/>
            <wp:positionH relativeFrom="column">
              <wp:posOffset>2684145</wp:posOffset>
            </wp:positionH>
            <wp:positionV relativeFrom="paragraph">
              <wp:posOffset>-785495</wp:posOffset>
            </wp:positionV>
            <wp:extent cx="578485" cy="650240"/>
            <wp:effectExtent l="19050" t="0" r="0" b="0"/>
            <wp:wrapSquare wrapText="left"/>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B37183" w:rsidRPr="00731440" w:rsidRDefault="00B37183" w:rsidP="00B37183">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B37183" w:rsidRPr="00731440" w:rsidRDefault="00B37183" w:rsidP="00B37183">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B37183" w:rsidRDefault="00B37183" w:rsidP="00B37183">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3900FA" w:rsidRDefault="003900FA" w:rsidP="000E78CC">
      <w:pPr>
        <w:jc w:val="both"/>
        <w:rPr>
          <w:rFonts w:ascii="Arial" w:hAnsi="Arial" w:cs="Arial"/>
          <w:sz w:val="24"/>
          <w:szCs w:val="24"/>
        </w:rPr>
      </w:pPr>
      <w:r w:rsidRPr="003900FA">
        <w:rPr>
          <w:rFonts w:ascii="Arial" w:hAnsi="Arial" w:cs="Arial"/>
          <w:b/>
          <w:sz w:val="24"/>
          <w:szCs w:val="24"/>
        </w:rPr>
        <w:t>§ 5</w:t>
      </w:r>
      <w:r>
        <w:rPr>
          <w:rFonts w:ascii="Arial" w:hAnsi="Arial" w:cs="Arial"/>
          <w:b/>
          <w:sz w:val="24"/>
          <w:szCs w:val="24"/>
        </w:rPr>
        <w:t>º</w:t>
      </w:r>
      <w:r w:rsidRPr="003900FA">
        <w:rPr>
          <w:rFonts w:ascii="Arial" w:hAnsi="Arial" w:cs="Arial"/>
          <w:sz w:val="24"/>
          <w:szCs w:val="24"/>
        </w:rPr>
        <w:t xml:space="preserve"> As fontes de recursos e as modalidades de aplicação constantes do Orçamento, poderão ser modificados, justificadamente, para atender às necessidades de execução, por meio de Decreto do Chefe do poder Executivo, desde que observadas </w:t>
      </w:r>
      <w:proofErr w:type="gramStart"/>
      <w:r w:rsidRPr="003900FA">
        <w:rPr>
          <w:rFonts w:ascii="Arial" w:hAnsi="Arial" w:cs="Arial"/>
          <w:sz w:val="24"/>
          <w:szCs w:val="24"/>
        </w:rPr>
        <w:t>as</w:t>
      </w:r>
      <w:proofErr w:type="gramEnd"/>
      <w:r w:rsidRPr="003900FA">
        <w:rPr>
          <w:rFonts w:ascii="Arial" w:hAnsi="Arial" w:cs="Arial"/>
          <w:sz w:val="24"/>
          <w:szCs w:val="24"/>
        </w:rPr>
        <w:t xml:space="preserve"> vinculações e verificada a inviabilidade técnica, operacional ou legal da execução do crédito na modalidade e fonte previstas na Lei Orçamentária de 2024 e em seus créditos adicionais. </w:t>
      </w:r>
    </w:p>
    <w:p w:rsidR="003900FA" w:rsidRDefault="003900FA" w:rsidP="000E78CC">
      <w:pPr>
        <w:jc w:val="both"/>
        <w:rPr>
          <w:rFonts w:ascii="Arial" w:hAnsi="Arial" w:cs="Arial"/>
          <w:sz w:val="24"/>
          <w:szCs w:val="24"/>
        </w:rPr>
      </w:pPr>
      <w:r w:rsidRPr="003900FA">
        <w:rPr>
          <w:rFonts w:ascii="Arial" w:hAnsi="Arial" w:cs="Arial"/>
          <w:b/>
          <w:sz w:val="24"/>
          <w:szCs w:val="24"/>
        </w:rPr>
        <w:t>§ 6º</w:t>
      </w:r>
      <w:r>
        <w:rPr>
          <w:rFonts w:ascii="Arial" w:hAnsi="Arial" w:cs="Arial"/>
          <w:sz w:val="24"/>
          <w:szCs w:val="24"/>
        </w:rPr>
        <w:t xml:space="preserve"> </w:t>
      </w:r>
      <w:r w:rsidRPr="003900FA">
        <w:rPr>
          <w:rFonts w:ascii="Arial" w:hAnsi="Arial" w:cs="Arial"/>
          <w:sz w:val="24"/>
          <w:szCs w:val="24"/>
        </w:rPr>
        <w:t xml:space="preserve">Os créditos especiais e extraordinários terão vigência no exercício financeiro em que forem autorizados, salvo se o ato de autorização for promulgado nos últimos quatro meses daquele exercício, caso em que, reabertos nos limites de seus saldos, serão incorporados ao orçamento do exercício financeiro subsequente, na forma das disposições contidas art. 167, § 2o, da Constituição Federal e art. 161, § 2o, da Constituição Estadual. </w:t>
      </w:r>
    </w:p>
    <w:p w:rsidR="003900FA" w:rsidRDefault="003900FA" w:rsidP="000E78CC">
      <w:pPr>
        <w:jc w:val="both"/>
        <w:rPr>
          <w:rFonts w:ascii="Arial" w:hAnsi="Arial" w:cs="Arial"/>
          <w:sz w:val="24"/>
          <w:szCs w:val="24"/>
        </w:rPr>
      </w:pPr>
      <w:r w:rsidRPr="003900FA">
        <w:rPr>
          <w:rFonts w:ascii="Arial" w:hAnsi="Arial" w:cs="Arial"/>
          <w:b/>
          <w:sz w:val="24"/>
          <w:szCs w:val="24"/>
        </w:rPr>
        <w:t>§ 7º</w:t>
      </w:r>
      <w:r>
        <w:rPr>
          <w:rFonts w:ascii="Arial" w:hAnsi="Arial" w:cs="Arial"/>
          <w:sz w:val="24"/>
          <w:szCs w:val="24"/>
        </w:rPr>
        <w:t xml:space="preserve"> </w:t>
      </w:r>
      <w:r w:rsidRPr="003900FA">
        <w:rPr>
          <w:rFonts w:ascii="Arial" w:hAnsi="Arial" w:cs="Arial"/>
          <w:sz w:val="24"/>
          <w:szCs w:val="24"/>
        </w:rPr>
        <w:t xml:space="preserve">A reabertura dos créditos especiais e extraordinários, conforme disposto contidas art. 167, § 2º, da Constituição Federal e art. 161, § 2º, da Constituição Estadual, será efetivada, se necessária, mediante Decreto do Poder Executivo. </w:t>
      </w:r>
    </w:p>
    <w:p w:rsidR="00B37183" w:rsidRDefault="003900FA" w:rsidP="000E78CC">
      <w:pPr>
        <w:jc w:val="both"/>
        <w:rPr>
          <w:rFonts w:ascii="Arial" w:hAnsi="Arial" w:cs="Arial"/>
          <w:sz w:val="24"/>
          <w:szCs w:val="24"/>
        </w:rPr>
      </w:pPr>
      <w:r w:rsidRPr="003900FA">
        <w:rPr>
          <w:rFonts w:ascii="Arial" w:hAnsi="Arial" w:cs="Arial"/>
          <w:b/>
          <w:sz w:val="24"/>
          <w:szCs w:val="24"/>
        </w:rPr>
        <w:t>Art. 29</w:t>
      </w:r>
      <w:r w:rsidRPr="003900FA">
        <w:rPr>
          <w:rFonts w:ascii="Arial" w:hAnsi="Arial" w:cs="Arial"/>
          <w:sz w:val="24"/>
          <w:szCs w:val="24"/>
        </w:rPr>
        <w:t>. Na apreciação pelo Poder Legislativo do projeto de Lei Orçamentária Anual, as emendas somente poderão ser aprovadas caso:</w:t>
      </w:r>
    </w:p>
    <w:p w:rsidR="004635F7" w:rsidRPr="004635F7" w:rsidRDefault="004635F7" w:rsidP="004635F7">
      <w:pPr>
        <w:jc w:val="both"/>
        <w:rPr>
          <w:rFonts w:ascii="Arial" w:hAnsi="Arial" w:cs="Arial"/>
          <w:sz w:val="24"/>
          <w:szCs w:val="24"/>
        </w:rPr>
      </w:pPr>
      <w:r>
        <w:rPr>
          <w:rFonts w:ascii="Arial" w:hAnsi="Arial" w:cs="Arial"/>
          <w:sz w:val="24"/>
          <w:szCs w:val="24"/>
        </w:rPr>
        <w:t xml:space="preserve"> I.</w:t>
      </w:r>
      <w:r w:rsidRPr="004635F7">
        <w:rPr>
          <w:rFonts w:ascii="Arial" w:hAnsi="Arial" w:cs="Arial"/>
          <w:sz w:val="24"/>
          <w:szCs w:val="24"/>
        </w:rPr>
        <w:t xml:space="preserve">sejam compatíveis com o Plano Plurianual e com a Lei de Diretrizes Orçamentárias; </w:t>
      </w:r>
    </w:p>
    <w:p w:rsidR="004635F7" w:rsidRDefault="004635F7" w:rsidP="004635F7">
      <w:pPr>
        <w:jc w:val="both"/>
        <w:rPr>
          <w:rFonts w:ascii="Arial" w:hAnsi="Arial" w:cs="Arial"/>
          <w:sz w:val="24"/>
          <w:szCs w:val="24"/>
        </w:rPr>
      </w:pPr>
      <w:r w:rsidRPr="004635F7">
        <w:rPr>
          <w:rFonts w:ascii="Arial" w:hAnsi="Arial" w:cs="Arial"/>
          <w:sz w:val="24"/>
          <w:szCs w:val="24"/>
        </w:rPr>
        <w:t xml:space="preserve">II. </w:t>
      </w:r>
      <w:proofErr w:type="gramStart"/>
      <w:r w:rsidRPr="004635F7">
        <w:rPr>
          <w:rFonts w:ascii="Arial" w:hAnsi="Arial" w:cs="Arial"/>
          <w:sz w:val="24"/>
          <w:szCs w:val="24"/>
        </w:rPr>
        <w:t>indiquem</w:t>
      </w:r>
      <w:proofErr w:type="gramEnd"/>
      <w:r w:rsidRPr="004635F7">
        <w:rPr>
          <w:rFonts w:ascii="Arial" w:hAnsi="Arial" w:cs="Arial"/>
          <w:sz w:val="24"/>
          <w:szCs w:val="24"/>
        </w:rPr>
        <w:t xml:space="preserve"> os recursos necessários, admitidos apenas os provenientes de anulação de despesas, excluídos os que incidam sobre: a) dotação para pessoal e seus encargos; b) serviço da dívida.</w:t>
      </w:r>
    </w:p>
    <w:p w:rsidR="004635F7" w:rsidRDefault="004635F7" w:rsidP="004635F7">
      <w:pPr>
        <w:jc w:val="both"/>
        <w:rPr>
          <w:rFonts w:ascii="Arial" w:hAnsi="Arial" w:cs="Arial"/>
          <w:sz w:val="24"/>
          <w:szCs w:val="24"/>
        </w:rPr>
      </w:pPr>
      <w:r w:rsidRPr="004635F7">
        <w:rPr>
          <w:rFonts w:ascii="Arial" w:hAnsi="Arial" w:cs="Arial"/>
          <w:sz w:val="24"/>
          <w:szCs w:val="24"/>
        </w:rPr>
        <w:t xml:space="preserve"> III. </w:t>
      </w:r>
      <w:proofErr w:type="gramStart"/>
      <w:r w:rsidRPr="004635F7">
        <w:rPr>
          <w:rFonts w:ascii="Arial" w:hAnsi="Arial" w:cs="Arial"/>
          <w:sz w:val="24"/>
          <w:szCs w:val="24"/>
        </w:rPr>
        <w:t>sejam</w:t>
      </w:r>
      <w:proofErr w:type="gramEnd"/>
      <w:r w:rsidRPr="004635F7">
        <w:rPr>
          <w:rFonts w:ascii="Arial" w:hAnsi="Arial" w:cs="Arial"/>
          <w:sz w:val="24"/>
          <w:szCs w:val="24"/>
        </w:rPr>
        <w:t xml:space="preserve"> relacionadas com: </w:t>
      </w:r>
    </w:p>
    <w:p w:rsidR="004635F7" w:rsidRDefault="004635F7" w:rsidP="004635F7">
      <w:pPr>
        <w:jc w:val="both"/>
        <w:rPr>
          <w:rFonts w:ascii="Arial" w:hAnsi="Arial" w:cs="Arial"/>
          <w:sz w:val="24"/>
          <w:szCs w:val="24"/>
        </w:rPr>
      </w:pPr>
      <w:r w:rsidRPr="004635F7">
        <w:rPr>
          <w:rFonts w:ascii="Arial" w:hAnsi="Arial" w:cs="Arial"/>
          <w:sz w:val="24"/>
          <w:szCs w:val="24"/>
        </w:rPr>
        <w:t xml:space="preserve">a) a correção de erros ou omissões; </w:t>
      </w:r>
      <w:proofErr w:type="gramStart"/>
      <w:r w:rsidRPr="004635F7">
        <w:rPr>
          <w:rFonts w:ascii="Arial" w:hAnsi="Arial" w:cs="Arial"/>
          <w:sz w:val="24"/>
          <w:szCs w:val="24"/>
        </w:rPr>
        <w:t>ou</w:t>
      </w:r>
      <w:proofErr w:type="gramEnd"/>
      <w:r w:rsidRPr="004635F7">
        <w:rPr>
          <w:rFonts w:ascii="Arial" w:hAnsi="Arial" w:cs="Arial"/>
          <w:sz w:val="24"/>
          <w:szCs w:val="24"/>
        </w:rPr>
        <w:t xml:space="preserve"> </w:t>
      </w:r>
    </w:p>
    <w:p w:rsidR="004635F7" w:rsidRDefault="004635F7" w:rsidP="004635F7">
      <w:pPr>
        <w:jc w:val="both"/>
        <w:rPr>
          <w:rFonts w:ascii="Arial" w:hAnsi="Arial" w:cs="Arial"/>
          <w:sz w:val="24"/>
          <w:szCs w:val="24"/>
        </w:rPr>
      </w:pPr>
      <w:r w:rsidRPr="004635F7">
        <w:rPr>
          <w:rFonts w:ascii="Arial" w:hAnsi="Arial" w:cs="Arial"/>
          <w:sz w:val="24"/>
          <w:szCs w:val="24"/>
        </w:rPr>
        <w:t xml:space="preserve">b) os dispositivos do texto do projeto de Lei. </w:t>
      </w:r>
    </w:p>
    <w:p w:rsidR="004635F7" w:rsidRDefault="004635F7" w:rsidP="004635F7">
      <w:pPr>
        <w:jc w:val="both"/>
        <w:rPr>
          <w:rFonts w:ascii="Arial" w:hAnsi="Arial" w:cs="Arial"/>
          <w:sz w:val="24"/>
          <w:szCs w:val="24"/>
        </w:rPr>
      </w:pPr>
      <w:r w:rsidRPr="004635F7">
        <w:rPr>
          <w:rFonts w:ascii="Arial" w:hAnsi="Arial" w:cs="Arial"/>
          <w:b/>
          <w:sz w:val="24"/>
          <w:szCs w:val="24"/>
        </w:rPr>
        <w:t>§ 1º</w:t>
      </w:r>
      <w:r w:rsidRPr="004635F7">
        <w:rPr>
          <w:rFonts w:ascii="Arial" w:hAnsi="Arial" w:cs="Arial"/>
          <w:sz w:val="24"/>
          <w:szCs w:val="24"/>
        </w:rPr>
        <w:t xml:space="preserve"> As emendas deverão indicar, como parte da justificativa: </w:t>
      </w:r>
    </w:p>
    <w:p w:rsidR="003900FA" w:rsidRDefault="00D05BBD" w:rsidP="00D05BBD">
      <w:pPr>
        <w:jc w:val="both"/>
        <w:rPr>
          <w:rFonts w:ascii="Arial" w:hAnsi="Arial" w:cs="Arial"/>
          <w:sz w:val="24"/>
          <w:szCs w:val="24"/>
        </w:rPr>
      </w:pPr>
      <w:r>
        <w:rPr>
          <w:rFonts w:ascii="Arial" w:hAnsi="Arial" w:cs="Arial"/>
          <w:sz w:val="24"/>
          <w:szCs w:val="24"/>
        </w:rPr>
        <w:t xml:space="preserve"> I.</w:t>
      </w:r>
      <w:r w:rsidR="004635F7" w:rsidRPr="00D05BBD">
        <w:rPr>
          <w:rFonts w:ascii="Arial" w:hAnsi="Arial" w:cs="Arial"/>
          <w:sz w:val="24"/>
          <w:szCs w:val="24"/>
        </w:rPr>
        <w:t>no caso de incidirem sobre despesas com investimentos, a viabilidade econômica e técnica do projeto durante a vigência da Lei Orçamentária;</w:t>
      </w:r>
    </w:p>
    <w:p w:rsidR="00D05BBD" w:rsidRDefault="00D05BBD" w:rsidP="00D05BBD">
      <w:pPr>
        <w:jc w:val="both"/>
        <w:rPr>
          <w:rFonts w:ascii="Arial" w:hAnsi="Arial" w:cs="Arial"/>
          <w:sz w:val="24"/>
          <w:szCs w:val="24"/>
        </w:rPr>
      </w:pPr>
      <w:r>
        <w:t>II</w:t>
      </w:r>
      <w:r w:rsidRPr="00D05BBD">
        <w:rPr>
          <w:rFonts w:ascii="Arial" w:hAnsi="Arial" w:cs="Arial"/>
          <w:sz w:val="24"/>
          <w:szCs w:val="24"/>
        </w:rPr>
        <w:t xml:space="preserve">. </w:t>
      </w:r>
      <w:proofErr w:type="gramStart"/>
      <w:r w:rsidRPr="00D05BBD">
        <w:rPr>
          <w:rFonts w:ascii="Arial" w:hAnsi="Arial" w:cs="Arial"/>
          <w:sz w:val="24"/>
          <w:szCs w:val="24"/>
        </w:rPr>
        <w:t>no</w:t>
      </w:r>
      <w:proofErr w:type="gramEnd"/>
      <w:r w:rsidRPr="00D05BBD">
        <w:rPr>
          <w:rFonts w:ascii="Arial" w:hAnsi="Arial" w:cs="Arial"/>
          <w:sz w:val="24"/>
          <w:szCs w:val="24"/>
        </w:rPr>
        <w:t xml:space="preserve"> caso de incidirem sobre despesas com ações de manutenção, a </w:t>
      </w:r>
    </w:p>
    <w:p w:rsidR="00D05BBD" w:rsidRDefault="00D05BBD" w:rsidP="00D05BBD">
      <w:pPr>
        <w:jc w:val="both"/>
        <w:rPr>
          <w:rFonts w:ascii="Arial" w:hAnsi="Arial" w:cs="Arial"/>
          <w:sz w:val="24"/>
          <w:szCs w:val="24"/>
        </w:rPr>
      </w:pPr>
    </w:p>
    <w:p w:rsidR="00D05BBD" w:rsidRDefault="00D05BBD" w:rsidP="00D05BBD">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D05BBD" w:rsidRDefault="00D05BBD" w:rsidP="00D05BBD">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716608" behindDoc="0" locked="0" layoutInCell="1" allowOverlap="1">
            <wp:simplePos x="0" y="0"/>
            <wp:positionH relativeFrom="column">
              <wp:posOffset>2604770</wp:posOffset>
            </wp:positionH>
            <wp:positionV relativeFrom="paragraph">
              <wp:posOffset>-416560</wp:posOffset>
            </wp:positionV>
            <wp:extent cx="578485" cy="650240"/>
            <wp:effectExtent l="19050" t="0" r="0" b="0"/>
            <wp:wrapSquare wrapText="left"/>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p>
    <w:p w:rsidR="00D05BBD" w:rsidRPr="00FB2B25" w:rsidRDefault="00D05BBD" w:rsidP="00D05BBD">
      <w:pPr>
        <w:jc w:val="both"/>
      </w:pP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D05BBD" w:rsidRPr="00731440" w:rsidRDefault="00D05BBD" w:rsidP="00D05BBD">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D05BBD" w:rsidRPr="00731440" w:rsidRDefault="00D05BBD" w:rsidP="00D05BBD">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D05BBD" w:rsidRDefault="00D05BBD" w:rsidP="00D05BBD">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97902" w:rsidRDefault="00D05BBD" w:rsidP="00497902">
      <w:pPr>
        <w:jc w:val="both"/>
        <w:rPr>
          <w:rFonts w:ascii="Arial" w:hAnsi="Arial" w:cs="Arial"/>
          <w:sz w:val="24"/>
          <w:szCs w:val="24"/>
        </w:rPr>
      </w:pPr>
      <w:proofErr w:type="gramStart"/>
      <w:r w:rsidRPr="00D05BBD">
        <w:rPr>
          <w:rFonts w:ascii="Arial" w:hAnsi="Arial" w:cs="Arial"/>
          <w:sz w:val="24"/>
          <w:szCs w:val="24"/>
        </w:rPr>
        <w:t>comprovação</w:t>
      </w:r>
      <w:proofErr w:type="gramEnd"/>
      <w:r w:rsidRPr="00D05BBD">
        <w:rPr>
          <w:rFonts w:ascii="Arial" w:hAnsi="Arial" w:cs="Arial"/>
          <w:sz w:val="24"/>
          <w:szCs w:val="24"/>
        </w:rPr>
        <w:t xml:space="preserve"> de não inviabilização operacional da entidade ou órgão cuja despesa é reduzida.</w:t>
      </w:r>
    </w:p>
    <w:p w:rsidR="00492C9F" w:rsidRDefault="00497902" w:rsidP="00497902">
      <w:pPr>
        <w:jc w:val="both"/>
        <w:rPr>
          <w:rFonts w:ascii="Arial" w:hAnsi="Arial" w:cs="Arial"/>
          <w:sz w:val="24"/>
          <w:szCs w:val="24"/>
        </w:rPr>
      </w:pPr>
      <w:r w:rsidRPr="00497902">
        <w:rPr>
          <w:rFonts w:ascii="Arial" w:hAnsi="Arial" w:cs="Arial"/>
          <w:b/>
          <w:sz w:val="24"/>
          <w:szCs w:val="24"/>
        </w:rPr>
        <w:t>§ 2º</w:t>
      </w:r>
      <w:r w:rsidRPr="00497902">
        <w:rPr>
          <w:rFonts w:ascii="Arial" w:hAnsi="Arial" w:cs="Arial"/>
          <w:sz w:val="24"/>
          <w:szCs w:val="24"/>
        </w:rPr>
        <w:t xml:space="preserve"> A correção de erros ou omissões será justificada circunstancialmente e não implicará a indicação de recursos para aumento de despesas previstas no projeto de Lei Orçamentária. </w:t>
      </w:r>
    </w:p>
    <w:p w:rsidR="00492C9F" w:rsidRDefault="00497902" w:rsidP="00497902">
      <w:pPr>
        <w:jc w:val="both"/>
        <w:rPr>
          <w:rFonts w:ascii="Arial" w:hAnsi="Arial" w:cs="Arial"/>
          <w:sz w:val="24"/>
          <w:szCs w:val="24"/>
        </w:rPr>
      </w:pPr>
      <w:r w:rsidRPr="00492C9F">
        <w:rPr>
          <w:rFonts w:ascii="Arial" w:hAnsi="Arial" w:cs="Arial"/>
          <w:b/>
          <w:sz w:val="24"/>
          <w:szCs w:val="24"/>
        </w:rPr>
        <w:t>Art. 30.</w:t>
      </w:r>
      <w:r w:rsidRPr="00497902">
        <w:rPr>
          <w:rFonts w:ascii="Arial" w:hAnsi="Arial" w:cs="Arial"/>
          <w:sz w:val="24"/>
          <w:szCs w:val="24"/>
        </w:rPr>
        <w:t xml:space="preserve"> A criação de novos projetos ou atividades, além dos constantes da proposta de Lei Orçamentária Anual, somente será admitida mediante a redução de dotações alocadas a outros projetos ou atividades, observadas as disposições constitucionais, o estabelecido na Lei Orgânica do Município e nesta Lei. </w:t>
      </w:r>
    </w:p>
    <w:p w:rsidR="00492C9F" w:rsidRDefault="00497902" w:rsidP="00497902">
      <w:pPr>
        <w:jc w:val="both"/>
        <w:rPr>
          <w:rFonts w:ascii="Arial" w:hAnsi="Arial" w:cs="Arial"/>
          <w:sz w:val="24"/>
          <w:szCs w:val="24"/>
        </w:rPr>
      </w:pPr>
      <w:r w:rsidRPr="00492C9F">
        <w:rPr>
          <w:rFonts w:ascii="Arial" w:hAnsi="Arial" w:cs="Arial"/>
          <w:b/>
          <w:sz w:val="24"/>
          <w:szCs w:val="24"/>
        </w:rPr>
        <w:t>Art. 31</w:t>
      </w:r>
      <w:r w:rsidRPr="00497902">
        <w:rPr>
          <w:rFonts w:ascii="Arial" w:hAnsi="Arial" w:cs="Arial"/>
          <w:sz w:val="24"/>
          <w:szCs w:val="24"/>
        </w:rPr>
        <w:t xml:space="preserve">. Para fins do disposto no artigo 29 desta Lei, entende-se por: </w:t>
      </w:r>
    </w:p>
    <w:p w:rsidR="00492C9F" w:rsidRDefault="00497902" w:rsidP="00497902">
      <w:pPr>
        <w:jc w:val="both"/>
        <w:rPr>
          <w:rFonts w:ascii="Arial" w:hAnsi="Arial" w:cs="Arial"/>
          <w:sz w:val="24"/>
          <w:szCs w:val="24"/>
        </w:rPr>
      </w:pPr>
      <w:r w:rsidRPr="00492C9F">
        <w:rPr>
          <w:rFonts w:ascii="Arial" w:hAnsi="Arial" w:cs="Arial"/>
          <w:b/>
          <w:sz w:val="24"/>
          <w:szCs w:val="24"/>
        </w:rPr>
        <w:t xml:space="preserve">Emenda </w:t>
      </w:r>
      <w:r w:rsidRPr="00497902">
        <w:rPr>
          <w:rFonts w:ascii="Arial" w:hAnsi="Arial" w:cs="Arial"/>
          <w:sz w:val="24"/>
          <w:szCs w:val="24"/>
        </w:rPr>
        <w:t>- proposição apresentada como acessória de outra, com existência e tramitação dependente da proposição principal. A emenda é admitida quando pertinente ao assunto versado na proposição principal e quando incidente sobre um só dispositivo, salvo matéria correlata. Conforme sua finalidade</w:t>
      </w:r>
      <w:proofErr w:type="gramStart"/>
      <w:r w:rsidRPr="00497902">
        <w:rPr>
          <w:rFonts w:ascii="Arial" w:hAnsi="Arial" w:cs="Arial"/>
          <w:sz w:val="24"/>
          <w:szCs w:val="24"/>
        </w:rPr>
        <w:t>, pode</w:t>
      </w:r>
      <w:proofErr w:type="gramEnd"/>
      <w:r w:rsidRPr="00497902">
        <w:rPr>
          <w:rFonts w:ascii="Arial" w:hAnsi="Arial" w:cs="Arial"/>
          <w:sz w:val="24"/>
          <w:szCs w:val="24"/>
        </w:rPr>
        <w:t xml:space="preserve"> ser aditiva, modificativa, substitutiva, aglutinativa ou supressiva; </w:t>
      </w:r>
    </w:p>
    <w:p w:rsidR="00492C9F" w:rsidRDefault="00497902" w:rsidP="00497902">
      <w:pPr>
        <w:jc w:val="both"/>
        <w:rPr>
          <w:rFonts w:ascii="Arial" w:hAnsi="Arial" w:cs="Arial"/>
          <w:sz w:val="24"/>
          <w:szCs w:val="24"/>
        </w:rPr>
      </w:pPr>
      <w:r w:rsidRPr="00492C9F">
        <w:rPr>
          <w:rFonts w:ascii="Arial" w:hAnsi="Arial" w:cs="Arial"/>
          <w:b/>
          <w:sz w:val="24"/>
          <w:szCs w:val="24"/>
        </w:rPr>
        <w:t>Emenda aditiva</w:t>
      </w:r>
      <w:r w:rsidRPr="00497902">
        <w:rPr>
          <w:rFonts w:ascii="Arial" w:hAnsi="Arial" w:cs="Arial"/>
          <w:sz w:val="24"/>
          <w:szCs w:val="24"/>
        </w:rPr>
        <w:t xml:space="preserve"> - é a que acrescenta </w:t>
      </w:r>
      <w:proofErr w:type="gramStart"/>
      <w:r w:rsidRPr="00497902">
        <w:rPr>
          <w:rFonts w:ascii="Arial" w:hAnsi="Arial" w:cs="Arial"/>
          <w:sz w:val="24"/>
          <w:szCs w:val="24"/>
        </w:rPr>
        <w:t>dispositivos, expressões ou palavras</w:t>
      </w:r>
      <w:proofErr w:type="gramEnd"/>
      <w:r w:rsidRPr="00497902">
        <w:rPr>
          <w:rFonts w:ascii="Arial" w:hAnsi="Arial" w:cs="Arial"/>
          <w:sz w:val="24"/>
          <w:szCs w:val="24"/>
        </w:rPr>
        <w:t xml:space="preserve"> à proposição principal; </w:t>
      </w:r>
    </w:p>
    <w:p w:rsidR="00492C9F" w:rsidRDefault="00497902" w:rsidP="00497902">
      <w:pPr>
        <w:jc w:val="both"/>
        <w:rPr>
          <w:rFonts w:ascii="Arial" w:hAnsi="Arial" w:cs="Arial"/>
          <w:sz w:val="24"/>
          <w:szCs w:val="24"/>
        </w:rPr>
      </w:pPr>
      <w:r w:rsidRPr="00492C9F">
        <w:rPr>
          <w:rFonts w:ascii="Arial" w:hAnsi="Arial" w:cs="Arial"/>
          <w:b/>
          <w:sz w:val="24"/>
          <w:szCs w:val="24"/>
        </w:rPr>
        <w:t>Emenda modificativa</w:t>
      </w:r>
      <w:r w:rsidRPr="00497902">
        <w:rPr>
          <w:rFonts w:ascii="Arial" w:hAnsi="Arial" w:cs="Arial"/>
          <w:sz w:val="24"/>
          <w:szCs w:val="24"/>
        </w:rPr>
        <w:t xml:space="preserve"> - é a que altera a proposição principal sem modificar substancialmente seu conteúdo. Portanto, modifica apenas parte do dispositivo (ementa, artigo, parágrafo, inciso, alínea ou número) que é objeto da emenda. Denomina-se emenda de redação a modificativa que visa a sanar vício de linguagem, incorreção de técnica legislativa, lapso manifesto ou erro evidente; </w:t>
      </w:r>
    </w:p>
    <w:p w:rsidR="00492C9F" w:rsidRDefault="00497902" w:rsidP="00497902">
      <w:pPr>
        <w:jc w:val="both"/>
        <w:rPr>
          <w:rFonts w:ascii="Arial" w:hAnsi="Arial" w:cs="Arial"/>
          <w:sz w:val="24"/>
          <w:szCs w:val="24"/>
        </w:rPr>
      </w:pPr>
      <w:r w:rsidRPr="00492C9F">
        <w:rPr>
          <w:rFonts w:ascii="Arial" w:hAnsi="Arial" w:cs="Arial"/>
          <w:b/>
          <w:sz w:val="24"/>
          <w:szCs w:val="24"/>
        </w:rPr>
        <w:t>Emenda substitutiva</w:t>
      </w:r>
      <w:r w:rsidRPr="00497902">
        <w:rPr>
          <w:rFonts w:ascii="Arial" w:hAnsi="Arial" w:cs="Arial"/>
          <w:sz w:val="24"/>
          <w:szCs w:val="24"/>
        </w:rPr>
        <w:t xml:space="preserve"> - a apresentada como sucedâneo de dispositivo de outra proposição. Portanto, substitui integralmente a ementa, o artigo, o parágrafo, o inciso, a alínea ou o número que constitui o objeto da emenda; </w:t>
      </w:r>
    </w:p>
    <w:p w:rsidR="00492C9F" w:rsidRDefault="00497902" w:rsidP="00497902">
      <w:pPr>
        <w:jc w:val="both"/>
        <w:rPr>
          <w:rFonts w:ascii="Arial" w:hAnsi="Arial" w:cs="Arial"/>
          <w:sz w:val="24"/>
          <w:szCs w:val="24"/>
        </w:rPr>
      </w:pPr>
      <w:r w:rsidRPr="00492C9F">
        <w:rPr>
          <w:rFonts w:ascii="Arial" w:hAnsi="Arial" w:cs="Arial"/>
          <w:b/>
          <w:sz w:val="24"/>
          <w:szCs w:val="24"/>
        </w:rPr>
        <w:t>Emenda aglutinativa</w:t>
      </w:r>
      <w:r w:rsidRPr="00497902">
        <w:rPr>
          <w:rFonts w:ascii="Arial" w:hAnsi="Arial" w:cs="Arial"/>
          <w:sz w:val="24"/>
          <w:szCs w:val="24"/>
        </w:rPr>
        <w:t xml:space="preserve"> - a que resulta da fusão de emendas entre si ou de uma ou mais emendas com a proposição principal, a fim de formar um novo texto com objetivos aproximados; </w:t>
      </w:r>
    </w:p>
    <w:p w:rsidR="00492C9F" w:rsidRDefault="00492C9F" w:rsidP="00497902">
      <w:pPr>
        <w:jc w:val="both"/>
        <w:rPr>
          <w:rFonts w:ascii="Arial" w:eastAsia="Times New Roman" w:hAnsi="Arial" w:cs="Arial"/>
          <w:b/>
          <w:color w:val="000000"/>
          <w:sz w:val="20"/>
          <w:szCs w:val="20"/>
          <w:lang w:eastAsia="pt-BR"/>
        </w:rPr>
      </w:pPr>
    </w:p>
    <w:p w:rsidR="00492C9F" w:rsidRDefault="00492C9F" w:rsidP="00497902">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492C9F" w:rsidRPr="00492C9F" w:rsidRDefault="00492C9F" w:rsidP="00492C9F">
      <w:pPr>
        <w:jc w:val="both"/>
        <w:rPr>
          <w:rFonts w:ascii="Arial" w:hAnsi="Arial" w:cs="Arial"/>
          <w:b/>
          <w:sz w:val="24"/>
          <w:szCs w:val="24"/>
        </w:rPr>
      </w:pPr>
      <w:r>
        <w:rPr>
          <w:rFonts w:ascii="Arial" w:hAnsi="Arial" w:cs="Arial"/>
          <w:b/>
          <w:noProof/>
          <w:sz w:val="24"/>
          <w:szCs w:val="24"/>
          <w:lang w:eastAsia="pt-BR"/>
        </w:rPr>
        <w:lastRenderedPageBreak/>
        <w:drawing>
          <wp:anchor distT="0" distB="0" distL="114300" distR="114300" simplePos="0" relativeHeight="251718656" behindDoc="0" locked="0" layoutInCell="1" allowOverlap="1">
            <wp:simplePos x="0" y="0"/>
            <wp:positionH relativeFrom="column">
              <wp:posOffset>2446655</wp:posOffset>
            </wp:positionH>
            <wp:positionV relativeFrom="paragraph">
              <wp:posOffset>-829945</wp:posOffset>
            </wp:positionV>
            <wp:extent cx="578485" cy="650240"/>
            <wp:effectExtent l="19050" t="0" r="0" b="0"/>
            <wp:wrapSquare wrapText="left"/>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sz w:val="24"/>
          <w:szCs w:val="24"/>
        </w:rPr>
        <w:t xml:space="preserve">                                              </w:t>
      </w:r>
      <w:r w:rsidRPr="00731440">
        <w:rPr>
          <w:rFonts w:ascii="Arial" w:eastAsia="Times New Roman" w:hAnsi="Arial" w:cs="Arial"/>
          <w:b/>
          <w:bCs/>
          <w:color w:val="000000"/>
          <w:sz w:val="24"/>
          <w:szCs w:val="24"/>
          <w:lang w:eastAsia="pt-BR"/>
        </w:rPr>
        <w:t>ESTADO DA BAHIA</w:t>
      </w:r>
    </w:p>
    <w:p w:rsidR="00492C9F" w:rsidRPr="00731440" w:rsidRDefault="00492C9F" w:rsidP="00492C9F">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492C9F" w:rsidRPr="00731440" w:rsidRDefault="00492C9F" w:rsidP="00492C9F">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492C9F" w:rsidRDefault="00492C9F" w:rsidP="00492C9F">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92C9F" w:rsidRDefault="00497902" w:rsidP="00497902">
      <w:pPr>
        <w:jc w:val="both"/>
        <w:rPr>
          <w:rFonts w:ascii="Arial" w:hAnsi="Arial" w:cs="Arial"/>
          <w:sz w:val="24"/>
          <w:szCs w:val="24"/>
        </w:rPr>
      </w:pPr>
      <w:r w:rsidRPr="00492C9F">
        <w:rPr>
          <w:rFonts w:ascii="Arial" w:hAnsi="Arial" w:cs="Arial"/>
          <w:b/>
          <w:sz w:val="24"/>
          <w:szCs w:val="24"/>
        </w:rPr>
        <w:t>Emenda supressiva</w:t>
      </w:r>
      <w:r w:rsidRPr="00497902">
        <w:rPr>
          <w:rFonts w:ascii="Arial" w:hAnsi="Arial" w:cs="Arial"/>
          <w:sz w:val="24"/>
          <w:szCs w:val="24"/>
        </w:rPr>
        <w:t xml:space="preserve"> - é a que objetiva eliminar parte de outra proposição, devendo incidir sobre texto integral de artigo, parágrafo, inciso, alínea ou número; </w:t>
      </w:r>
    </w:p>
    <w:p w:rsidR="00246D86" w:rsidRDefault="00497902" w:rsidP="00497902">
      <w:pPr>
        <w:jc w:val="both"/>
        <w:rPr>
          <w:rFonts w:ascii="Arial" w:hAnsi="Arial" w:cs="Arial"/>
          <w:sz w:val="24"/>
          <w:szCs w:val="24"/>
        </w:rPr>
      </w:pPr>
      <w:r w:rsidRPr="00492C9F">
        <w:rPr>
          <w:rFonts w:ascii="Arial" w:hAnsi="Arial" w:cs="Arial"/>
          <w:b/>
          <w:sz w:val="24"/>
          <w:szCs w:val="24"/>
        </w:rPr>
        <w:t xml:space="preserve">Subemenda </w:t>
      </w:r>
      <w:r w:rsidRPr="00497902">
        <w:rPr>
          <w:rFonts w:ascii="Arial" w:hAnsi="Arial" w:cs="Arial"/>
          <w:sz w:val="24"/>
          <w:szCs w:val="24"/>
        </w:rPr>
        <w:t xml:space="preserve">- é a emenda que altera outra emenda, podendo ser supressiva de parte desta, substitutiva ou aditiva; </w:t>
      </w:r>
    </w:p>
    <w:p w:rsidR="00246D86" w:rsidRDefault="00497902" w:rsidP="00497902">
      <w:pPr>
        <w:jc w:val="both"/>
        <w:rPr>
          <w:rFonts w:ascii="Arial" w:hAnsi="Arial" w:cs="Arial"/>
          <w:sz w:val="24"/>
          <w:szCs w:val="24"/>
        </w:rPr>
      </w:pPr>
      <w:r w:rsidRPr="00246D86">
        <w:rPr>
          <w:rFonts w:ascii="Arial" w:hAnsi="Arial" w:cs="Arial"/>
          <w:b/>
          <w:sz w:val="24"/>
          <w:szCs w:val="24"/>
        </w:rPr>
        <w:t>Projeto substitutivo</w:t>
      </w:r>
      <w:r w:rsidRPr="00497902">
        <w:rPr>
          <w:rFonts w:ascii="Arial" w:hAnsi="Arial" w:cs="Arial"/>
          <w:sz w:val="24"/>
          <w:szCs w:val="24"/>
        </w:rPr>
        <w:t xml:space="preserve">, ou simplesmente substitutivo – denominação dada à emenda destinada a substituir integralmente a proposição principal. </w:t>
      </w:r>
    </w:p>
    <w:p w:rsidR="00D05BBD" w:rsidRDefault="00497902" w:rsidP="00497902">
      <w:pPr>
        <w:jc w:val="both"/>
        <w:rPr>
          <w:rFonts w:ascii="Arial" w:hAnsi="Arial" w:cs="Arial"/>
          <w:sz w:val="24"/>
          <w:szCs w:val="24"/>
        </w:rPr>
      </w:pPr>
      <w:r w:rsidRPr="00246D86">
        <w:rPr>
          <w:rFonts w:ascii="Arial" w:hAnsi="Arial" w:cs="Arial"/>
          <w:b/>
          <w:sz w:val="24"/>
          <w:szCs w:val="24"/>
        </w:rPr>
        <w:t>§ 1º</w:t>
      </w:r>
      <w:r w:rsidRPr="00497902">
        <w:rPr>
          <w:rFonts w:ascii="Arial" w:hAnsi="Arial" w:cs="Arial"/>
          <w:sz w:val="24"/>
          <w:szCs w:val="24"/>
        </w:rPr>
        <w:t xml:space="preserve"> A emenda é admitida quando pertinente ao assunto versado na proposição principal e quando incidente sobre um só dispositivo, salvo matéria correlata, seguindo princípios de coesão, precisão, clareza e concisão cuja redação deve ser norteada </w:t>
      </w:r>
      <w:r w:rsidR="00246D86">
        <w:rPr>
          <w:rFonts w:ascii="Arial" w:hAnsi="Arial" w:cs="Arial"/>
          <w:sz w:val="24"/>
          <w:szCs w:val="24"/>
        </w:rPr>
        <w:t>por</w:t>
      </w:r>
      <w:r w:rsidR="00246D86" w:rsidRPr="00246D86">
        <w:t xml:space="preserve"> </w:t>
      </w:r>
      <w:r w:rsidR="00246D86" w:rsidRPr="00246D86">
        <w:rPr>
          <w:rFonts w:ascii="Arial" w:hAnsi="Arial" w:cs="Arial"/>
          <w:sz w:val="24"/>
          <w:szCs w:val="24"/>
        </w:rPr>
        <w:t>regras básicas de técnica legislativa, contemplando os elementos constitutivos da estrutura do projeto.</w:t>
      </w:r>
    </w:p>
    <w:p w:rsidR="00246D86" w:rsidRDefault="00246D86" w:rsidP="00497902">
      <w:pPr>
        <w:jc w:val="both"/>
        <w:rPr>
          <w:rFonts w:ascii="Arial" w:hAnsi="Arial" w:cs="Arial"/>
          <w:sz w:val="24"/>
          <w:szCs w:val="24"/>
        </w:rPr>
      </w:pPr>
      <w:r w:rsidRPr="00246D86">
        <w:rPr>
          <w:rFonts w:ascii="Arial" w:hAnsi="Arial" w:cs="Arial"/>
          <w:b/>
          <w:sz w:val="24"/>
          <w:szCs w:val="24"/>
        </w:rPr>
        <w:t>§ 2º</w:t>
      </w:r>
      <w:r w:rsidRPr="00246D86">
        <w:rPr>
          <w:rFonts w:ascii="Arial" w:hAnsi="Arial" w:cs="Arial"/>
          <w:sz w:val="24"/>
          <w:szCs w:val="24"/>
        </w:rPr>
        <w:t xml:space="preserve"> Para o atendimento às disposições desta Lei, a emenda, objetivando a sua perfeita compreensão, requer estrutura e forma básicas e elementares em exata observância à técnica legislativa, deverá compor-se de dados e informações mínimas ao perfeito entendimento do que se propõe, evidenciando: </w:t>
      </w:r>
    </w:p>
    <w:p w:rsidR="00246D86" w:rsidRDefault="00246D86" w:rsidP="00497902">
      <w:pPr>
        <w:jc w:val="both"/>
        <w:rPr>
          <w:rFonts w:ascii="Arial" w:hAnsi="Arial" w:cs="Arial"/>
          <w:sz w:val="24"/>
          <w:szCs w:val="24"/>
        </w:rPr>
      </w:pPr>
      <w:r w:rsidRPr="00246D86">
        <w:rPr>
          <w:rFonts w:ascii="Arial" w:hAnsi="Arial" w:cs="Arial"/>
          <w:sz w:val="24"/>
          <w:szCs w:val="24"/>
        </w:rPr>
        <w:t xml:space="preserve">a) </w:t>
      </w:r>
      <w:r w:rsidRPr="00246D86">
        <w:rPr>
          <w:rFonts w:ascii="Arial" w:hAnsi="Arial" w:cs="Arial"/>
          <w:b/>
          <w:sz w:val="24"/>
          <w:szCs w:val="24"/>
        </w:rPr>
        <w:t>epígrafe,</w:t>
      </w:r>
      <w:r w:rsidRPr="00246D86">
        <w:rPr>
          <w:rFonts w:ascii="Arial" w:hAnsi="Arial" w:cs="Arial"/>
          <w:sz w:val="24"/>
          <w:szCs w:val="24"/>
        </w:rPr>
        <w:t xml:space="preserve"> em que à expressão EMENDA N.º... Se segue a indicação da espécie e do número da proposição a que ela se refere; </w:t>
      </w:r>
    </w:p>
    <w:p w:rsidR="00246D86" w:rsidRDefault="00246D86" w:rsidP="00497902">
      <w:pPr>
        <w:jc w:val="both"/>
        <w:rPr>
          <w:rFonts w:ascii="Arial" w:hAnsi="Arial" w:cs="Arial"/>
          <w:sz w:val="24"/>
          <w:szCs w:val="24"/>
        </w:rPr>
      </w:pPr>
      <w:r w:rsidRPr="00246D86">
        <w:rPr>
          <w:rFonts w:ascii="Arial" w:hAnsi="Arial" w:cs="Arial"/>
          <w:sz w:val="24"/>
          <w:szCs w:val="24"/>
        </w:rPr>
        <w:t xml:space="preserve">b) </w:t>
      </w:r>
      <w:r w:rsidR="00A764D7" w:rsidRPr="00246D86">
        <w:rPr>
          <w:rFonts w:ascii="Arial" w:hAnsi="Arial" w:cs="Arial"/>
          <w:b/>
          <w:sz w:val="24"/>
          <w:szCs w:val="24"/>
        </w:rPr>
        <w:t xml:space="preserve">“fórmula </w:t>
      </w:r>
      <w:r w:rsidR="00A764D7" w:rsidRPr="00A764D7">
        <w:rPr>
          <w:rFonts w:ascii="Arial" w:hAnsi="Arial" w:cs="Arial"/>
          <w:sz w:val="24"/>
          <w:szCs w:val="24"/>
        </w:rPr>
        <w:t>pela qual se determina a alteração</w:t>
      </w:r>
      <w:r w:rsidR="00A764D7" w:rsidRPr="00246D86">
        <w:rPr>
          <w:rFonts w:ascii="Arial" w:hAnsi="Arial" w:cs="Arial"/>
          <w:b/>
          <w:sz w:val="24"/>
          <w:szCs w:val="24"/>
        </w:rPr>
        <w:t xml:space="preserve"> </w:t>
      </w:r>
      <w:r w:rsidR="00A764D7" w:rsidRPr="00A764D7">
        <w:rPr>
          <w:rFonts w:ascii="Arial" w:hAnsi="Arial" w:cs="Arial"/>
          <w:sz w:val="24"/>
          <w:szCs w:val="24"/>
        </w:rPr>
        <w:t>a ser feita: “Suprima</w:t>
      </w:r>
      <w:r w:rsidR="00A764D7" w:rsidRPr="00246D86">
        <w:rPr>
          <w:rFonts w:ascii="Arial" w:hAnsi="Arial" w:cs="Arial"/>
          <w:b/>
          <w:sz w:val="24"/>
          <w:szCs w:val="24"/>
        </w:rPr>
        <w:t>-</w:t>
      </w:r>
      <w:r w:rsidR="00A764D7" w:rsidRPr="00A764D7">
        <w:rPr>
          <w:rFonts w:ascii="Arial" w:hAnsi="Arial" w:cs="Arial"/>
          <w:sz w:val="24"/>
          <w:szCs w:val="24"/>
        </w:rPr>
        <w:t>se”</w:t>
      </w:r>
      <w:proofErr w:type="gramStart"/>
      <w:r w:rsidR="00A764D7" w:rsidRPr="00A764D7">
        <w:rPr>
          <w:rFonts w:ascii="Arial" w:hAnsi="Arial" w:cs="Arial"/>
          <w:sz w:val="24"/>
          <w:szCs w:val="24"/>
        </w:rPr>
        <w:t>...”.”</w:t>
      </w:r>
      <w:proofErr w:type="gramEnd"/>
      <w:r w:rsidRPr="00A764D7">
        <w:rPr>
          <w:rFonts w:ascii="Arial" w:hAnsi="Arial" w:cs="Arial"/>
          <w:sz w:val="24"/>
          <w:szCs w:val="24"/>
        </w:rPr>
        <w:t>.”.”.”.”.”,</w:t>
      </w:r>
      <w:r w:rsidRPr="00246D86">
        <w:rPr>
          <w:rFonts w:ascii="Arial" w:hAnsi="Arial" w:cs="Arial"/>
          <w:sz w:val="24"/>
          <w:szCs w:val="24"/>
        </w:rPr>
        <w:t xml:space="preserve"> “Onde se lê ...”, “Leia-se ...”, “Acrescente-se ...”, “Dê-se ao </w:t>
      </w:r>
      <w:proofErr w:type="spellStart"/>
      <w:r w:rsidRPr="00246D86">
        <w:rPr>
          <w:rFonts w:ascii="Arial" w:hAnsi="Arial" w:cs="Arial"/>
          <w:sz w:val="24"/>
          <w:szCs w:val="24"/>
        </w:rPr>
        <w:t>art</w:t>
      </w:r>
      <w:proofErr w:type="spellEnd"/>
      <w:r w:rsidRPr="00246D86">
        <w:rPr>
          <w:rFonts w:ascii="Arial" w:hAnsi="Arial" w:cs="Arial"/>
          <w:sz w:val="24"/>
          <w:szCs w:val="24"/>
        </w:rPr>
        <w:t xml:space="preserve">.... a seguinte redação”; </w:t>
      </w:r>
    </w:p>
    <w:p w:rsidR="00246D86" w:rsidRDefault="00246D86" w:rsidP="00497902">
      <w:pPr>
        <w:jc w:val="both"/>
        <w:rPr>
          <w:rFonts w:ascii="Arial" w:hAnsi="Arial" w:cs="Arial"/>
          <w:sz w:val="24"/>
          <w:szCs w:val="24"/>
        </w:rPr>
      </w:pPr>
      <w:r w:rsidRPr="00246D86">
        <w:rPr>
          <w:rFonts w:ascii="Arial" w:hAnsi="Arial" w:cs="Arial"/>
          <w:sz w:val="24"/>
          <w:szCs w:val="24"/>
        </w:rPr>
        <w:t xml:space="preserve">c) </w:t>
      </w:r>
      <w:r w:rsidRPr="00246D86">
        <w:rPr>
          <w:rFonts w:ascii="Arial" w:hAnsi="Arial" w:cs="Arial"/>
          <w:b/>
          <w:sz w:val="24"/>
          <w:szCs w:val="24"/>
        </w:rPr>
        <w:t>contexto</w:t>
      </w:r>
      <w:r w:rsidRPr="00246D86">
        <w:rPr>
          <w:rFonts w:ascii="Arial" w:hAnsi="Arial" w:cs="Arial"/>
          <w:sz w:val="24"/>
          <w:szCs w:val="24"/>
        </w:rPr>
        <w:t xml:space="preserve">, em que se procede à supressão ou substituição de determinada expressão, ou se enuncia o dispositivo a ser acrescentado, ou se dá nova redação a determinado dispositivo; </w:t>
      </w:r>
    </w:p>
    <w:p w:rsidR="00246D86" w:rsidRDefault="00246D86" w:rsidP="00497902">
      <w:pPr>
        <w:jc w:val="both"/>
        <w:rPr>
          <w:rFonts w:ascii="Arial" w:hAnsi="Arial" w:cs="Arial"/>
          <w:sz w:val="24"/>
          <w:szCs w:val="24"/>
        </w:rPr>
      </w:pPr>
      <w:r w:rsidRPr="00246D86">
        <w:rPr>
          <w:rFonts w:ascii="Arial" w:hAnsi="Arial" w:cs="Arial"/>
          <w:sz w:val="24"/>
          <w:szCs w:val="24"/>
        </w:rPr>
        <w:t xml:space="preserve">d) </w:t>
      </w:r>
      <w:r w:rsidRPr="00246D86">
        <w:rPr>
          <w:rFonts w:ascii="Arial" w:hAnsi="Arial" w:cs="Arial"/>
          <w:b/>
          <w:sz w:val="24"/>
          <w:szCs w:val="24"/>
        </w:rPr>
        <w:t>fecho,</w:t>
      </w:r>
      <w:r w:rsidRPr="00246D86">
        <w:rPr>
          <w:rFonts w:ascii="Arial" w:hAnsi="Arial" w:cs="Arial"/>
          <w:sz w:val="24"/>
          <w:szCs w:val="24"/>
        </w:rPr>
        <w:t xml:space="preserve"> que compreende o local (Sala das Reuniões, Sala das Comissões), a data de apresentação e o nome do autor; </w:t>
      </w:r>
    </w:p>
    <w:p w:rsidR="00246D86" w:rsidRDefault="00246D86" w:rsidP="00497902">
      <w:pPr>
        <w:jc w:val="both"/>
        <w:rPr>
          <w:rFonts w:ascii="Arial" w:hAnsi="Arial" w:cs="Arial"/>
          <w:sz w:val="24"/>
          <w:szCs w:val="24"/>
        </w:rPr>
      </w:pPr>
      <w:r w:rsidRPr="00246D86">
        <w:rPr>
          <w:rFonts w:ascii="Arial" w:hAnsi="Arial" w:cs="Arial"/>
          <w:sz w:val="24"/>
          <w:szCs w:val="24"/>
        </w:rPr>
        <w:t>e) j</w:t>
      </w:r>
      <w:r w:rsidRPr="00246D86">
        <w:rPr>
          <w:rFonts w:ascii="Arial" w:hAnsi="Arial" w:cs="Arial"/>
          <w:b/>
          <w:sz w:val="24"/>
          <w:szCs w:val="24"/>
        </w:rPr>
        <w:t>ustificação</w:t>
      </w:r>
      <w:r w:rsidRPr="00246D86">
        <w:rPr>
          <w:rFonts w:ascii="Arial" w:hAnsi="Arial" w:cs="Arial"/>
          <w:sz w:val="24"/>
          <w:szCs w:val="24"/>
        </w:rPr>
        <w:t xml:space="preserve"> é o texto que acompanha o projeto e no qual, pela apresentação e defesa de uma série de argumentos (justificativas), procura o autor demonstrar a necessidade ou oportunidade da proposição, respaldado </w:t>
      </w:r>
      <w:proofErr w:type="gramStart"/>
      <w:r w:rsidRPr="00246D86">
        <w:rPr>
          <w:rFonts w:ascii="Arial" w:hAnsi="Arial" w:cs="Arial"/>
          <w:sz w:val="24"/>
          <w:szCs w:val="24"/>
        </w:rPr>
        <w:t>no</w:t>
      </w:r>
      <w:proofErr w:type="gramEnd"/>
      <w:r w:rsidRPr="00246D86">
        <w:rPr>
          <w:rFonts w:ascii="Arial" w:hAnsi="Arial" w:cs="Arial"/>
          <w:sz w:val="24"/>
          <w:szCs w:val="24"/>
        </w:rPr>
        <w:t xml:space="preserve"> </w:t>
      </w:r>
    </w:p>
    <w:p w:rsidR="00A764D7" w:rsidRDefault="00A764D7" w:rsidP="00A764D7">
      <w:pPr>
        <w:jc w:val="both"/>
        <w:rPr>
          <w:rFonts w:ascii="Arial" w:eastAsia="Times New Roman" w:hAnsi="Arial" w:cs="Arial"/>
          <w:b/>
          <w:color w:val="000000"/>
          <w:sz w:val="20"/>
          <w:szCs w:val="20"/>
          <w:lang w:eastAsia="pt-BR"/>
        </w:rPr>
      </w:pPr>
    </w:p>
    <w:p w:rsidR="00A764D7" w:rsidRPr="007C0F2D" w:rsidRDefault="00A764D7" w:rsidP="00A764D7">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A764D7" w:rsidRPr="00492C9F" w:rsidRDefault="00A764D7" w:rsidP="00A764D7">
      <w:pPr>
        <w:jc w:val="both"/>
        <w:rPr>
          <w:rFonts w:ascii="Arial" w:hAnsi="Arial" w:cs="Arial"/>
          <w:b/>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20704" behindDoc="0" locked="0" layoutInCell="1" allowOverlap="1">
            <wp:simplePos x="0" y="0"/>
            <wp:positionH relativeFrom="column">
              <wp:posOffset>2596515</wp:posOffset>
            </wp:positionH>
            <wp:positionV relativeFrom="paragraph">
              <wp:posOffset>-750570</wp:posOffset>
            </wp:positionV>
            <wp:extent cx="578485" cy="650240"/>
            <wp:effectExtent l="19050" t="0" r="0" b="0"/>
            <wp:wrapSquare wrapText="left"/>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A764D7" w:rsidRPr="00731440" w:rsidRDefault="00A764D7" w:rsidP="00A764D7">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A764D7" w:rsidRPr="00731440" w:rsidRDefault="00A764D7" w:rsidP="00A764D7">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A764D7" w:rsidRDefault="00A764D7" w:rsidP="00A764D7">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246D86" w:rsidRDefault="00246D86" w:rsidP="00497902">
      <w:pPr>
        <w:jc w:val="both"/>
      </w:pPr>
      <w:proofErr w:type="gramStart"/>
      <w:r w:rsidRPr="00246D86">
        <w:rPr>
          <w:rFonts w:ascii="Arial" w:hAnsi="Arial" w:cs="Arial"/>
          <w:sz w:val="24"/>
          <w:szCs w:val="24"/>
        </w:rPr>
        <w:t>conhecimento</w:t>
      </w:r>
      <w:proofErr w:type="gramEnd"/>
      <w:r w:rsidRPr="00246D86">
        <w:rPr>
          <w:rFonts w:ascii="Arial" w:hAnsi="Arial" w:cs="Arial"/>
          <w:sz w:val="24"/>
          <w:szCs w:val="24"/>
        </w:rPr>
        <w:t xml:space="preserve"> e domínio dos princípios constitucionais, legais e normativos que regem à matéria a ser emendada, de forma a permitir que o autor possa, com clareza, objetividade, fundamentação e embasamento técnico legal, expor as razões que justifiquem alteração proposta</w:t>
      </w:r>
      <w:r>
        <w:t>.</w:t>
      </w:r>
    </w:p>
    <w:p w:rsidR="00AC2957" w:rsidRDefault="00AC2957" w:rsidP="00497902">
      <w:pPr>
        <w:jc w:val="both"/>
        <w:rPr>
          <w:rFonts w:ascii="Arial" w:hAnsi="Arial" w:cs="Arial"/>
          <w:sz w:val="24"/>
          <w:szCs w:val="24"/>
        </w:rPr>
      </w:pPr>
      <w:r w:rsidRPr="00AC2957">
        <w:rPr>
          <w:rFonts w:ascii="Arial" w:hAnsi="Arial" w:cs="Arial"/>
          <w:b/>
          <w:sz w:val="24"/>
          <w:szCs w:val="24"/>
        </w:rPr>
        <w:t>Art. 32.</w:t>
      </w:r>
      <w:r w:rsidRPr="00AC2957">
        <w:rPr>
          <w:rFonts w:ascii="Arial" w:hAnsi="Arial" w:cs="Arial"/>
          <w:sz w:val="24"/>
          <w:szCs w:val="24"/>
        </w:rPr>
        <w:t xml:space="preserve"> A elaboração do projeto, a aprovação e a execução da Lei Orçamentária de 2024 deverão ser realizadas de modo a evidenciar a Transparência da Gestão Fiscal, observando o princípio da publicidade e permitindo-se um amplo acesso da sociedade a todas as informações relativas a cada etapa do processo orçamentário. </w:t>
      </w:r>
    </w:p>
    <w:p w:rsidR="00AC2957" w:rsidRDefault="00AC2957" w:rsidP="00497902">
      <w:pPr>
        <w:jc w:val="both"/>
        <w:rPr>
          <w:rFonts w:ascii="Arial" w:hAnsi="Arial" w:cs="Arial"/>
          <w:sz w:val="24"/>
          <w:szCs w:val="24"/>
        </w:rPr>
      </w:pPr>
      <w:r w:rsidRPr="00AC2957">
        <w:rPr>
          <w:rFonts w:ascii="Arial" w:hAnsi="Arial" w:cs="Arial"/>
          <w:b/>
          <w:sz w:val="24"/>
          <w:szCs w:val="24"/>
        </w:rPr>
        <w:t>Parágrafo único</w:t>
      </w:r>
      <w:r w:rsidRPr="00AC2957">
        <w:rPr>
          <w:rFonts w:ascii="Arial" w:hAnsi="Arial" w:cs="Arial"/>
          <w:sz w:val="24"/>
          <w:szCs w:val="24"/>
        </w:rPr>
        <w:t xml:space="preserve"> O Poder Legislativo poderá realizar audiências públicas regionais durante a apreciação da Proposta Orçamentária, em conformidade com o disposto no parágrafo único do</w:t>
      </w:r>
      <w:r>
        <w:rPr>
          <w:rFonts w:ascii="Arial" w:hAnsi="Arial" w:cs="Arial"/>
          <w:sz w:val="24"/>
          <w:szCs w:val="24"/>
        </w:rPr>
        <w:t xml:space="preserve"> art. 48 da Lei Complementar n°</w:t>
      </w:r>
      <w:r w:rsidRPr="00AC2957">
        <w:rPr>
          <w:rFonts w:ascii="Arial" w:hAnsi="Arial" w:cs="Arial"/>
          <w:sz w:val="24"/>
          <w:szCs w:val="24"/>
        </w:rPr>
        <w:t xml:space="preserve">101, de 2000. </w:t>
      </w:r>
    </w:p>
    <w:p w:rsidR="00AC2957" w:rsidRDefault="00AC2957" w:rsidP="00497902">
      <w:pPr>
        <w:jc w:val="both"/>
        <w:rPr>
          <w:rFonts w:ascii="Arial" w:hAnsi="Arial" w:cs="Arial"/>
          <w:sz w:val="24"/>
          <w:szCs w:val="24"/>
        </w:rPr>
      </w:pPr>
      <w:r w:rsidRPr="00AC2957">
        <w:rPr>
          <w:rFonts w:ascii="Arial" w:hAnsi="Arial" w:cs="Arial"/>
          <w:b/>
          <w:sz w:val="24"/>
          <w:szCs w:val="24"/>
        </w:rPr>
        <w:t>Art. 33</w:t>
      </w:r>
      <w:r w:rsidRPr="00AC2957">
        <w:rPr>
          <w:rFonts w:ascii="Arial" w:hAnsi="Arial" w:cs="Arial"/>
          <w:sz w:val="24"/>
          <w:szCs w:val="24"/>
        </w:rPr>
        <w:t xml:space="preserve">. O chefe do Poder Executivo adotará mecanismos para assegurar a participação social na indicação de prioridades na elaboração da Lei Orçamentária para o exercício de 2024, bem como no acompanhamento e execução dos projetos contemplados. </w:t>
      </w:r>
    </w:p>
    <w:p w:rsidR="00A764D7" w:rsidRDefault="00AC2957" w:rsidP="00497902">
      <w:pPr>
        <w:jc w:val="both"/>
        <w:rPr>
          <w:rFonts w:ascii="Arial" w:hAnsi="Arial" w:cs="Arial"/>
          <w:sz w:val="24"/>
          <w:szCs w:val="24"/>
        </w:rPr>
      </w:pPr>
      <w:r w:rsidRPr="00AC2957">
        <w:rPr>
          <w:rFonts w:ascii="Arial" w:hAnsi="Arial" w:cs="Arial"/>
          <w:b/>
          <w:sz w:val="24"/>
          <w:szCs w:val="24"/>
        </w:rPr>
        <w:t>Parágrafo único</w:t>
      </w:r>
      <w:r w:rsidRPr="00AC2957">
        <w:rPr>
          <w:rFonts w:ascii="Arial" w:hAnsi="Arial" w:cs="Arial"/>
          <w:sz w:val="24"/>
          <w:szCs w:val="24"/>
        </w:rPr>
        <w:t>. Os mecanismos previstos no caput deste artigo serão operacionalizados:</w:t>
      </w:r>
    </w:p>
    <w:p w:rsidR="00AC2957" w:rsidRPr="00AC2957" w:rsidRDefault="00AC2957" w:rsidP="00AC2957">
      <w:pPr>
        <w:jc w:val="both"/>
        <w:rPr>
          <w:rFonts w:ascii="Arial" w:hAnsi="Arial" w:cs="Arial"/>
          <w:sz w:val="24"/>
          <w:szCs w:val="24"/>
        </w:rPr>
      </w:pPr>
      <w:r>
        <w:rPr>
          <w:rFonts w:ascii="Arial" w:hAnsi="Arial" w:cs="Arial"/>
          <w:sz w:val="24"/>
          <w:szCs w:val="24"/>
        </w:rPr>
        <w:t>I.</w:t>
      </w:r>
      <w:r w:rsidRPr="00AC2957">
        <w:rPr>
          <w:rFonts w:ascii="Arial" w:hAnsi="Arial" w:cs="Arial"/>
          <w:sz w:val="24"/>
          <w:szCs w:val="24"/>
        </w:rPr>
        <w:t xml:space="preserve">mediante audiências públicas, com a participação da população em geral, de entidades de classes, setores organizados da sociedade civil e organizações não governamentais; </w:t>
      </w:r>
    </w:p>
    <w:p w:rsidR="00AC2957" w:rsidRDefault="00AC2957" w:rsidP="00AC2957">
      <w:pPr>
        <w:jc w:val="both"/>
        <w:rPr>
          <w:rFonts w:ascii="Arial" w:hAnsi="Arial" w:cs="Arial"/>
          <w:sz w:val="24"/>
          <w:szCs w:val="24"/>
        </w:rPr>
      </w:pPr>
      <w:r w:rsidRPr="00AC2957">
        <w:rPr>
          <w:rFonts w:ascii="Arial" w:hAnsi="Arial" w:cs="Arial"/>
          <w:sz w:val="24"/>
          <w:szCs w:val="24"/>
        </w:rPr>
        <w:t xml:space="preserve">II. </w:t>
      </w:r>
      <w:proofErr w:type="gramStart"/>
      <w:r w:rsidRPr="00AC2957">
        <w:rPr>
          <w:rFonts w:ascii="Arial" w:hAnsi="Arial" w:cs="Arial"/>
          <w:sz w:val="24"/>
          <w:szCs w:val="24"/>
        </w:rPr>
        <w:t>pela</w:t>
      </w:r>
      <w:proofErr w:type="gramEnd"/>
      <w:r w:rsidRPr="00AC2957">
        <w:rPr>
          <w:rFonts w:ascii="Arial" w:hAnsi="Arial" w:cs="Arial"/>
          <w:sz w:val="24"/>
          <w:szCs w:val="24"/>
        </w:rPr>
        <w:t xml:space="preserve"> seleção dos projetos prioritários, por cada área considerada, a serem incorporados na proposta Orçamentária do exercício; ou</w:t>
      </w:r>
      <w:r>
        <w:rPr>
          <w:rFonts w:ascii="Arial" w:hAnsi="Arial" w:cs="Arial"/>
          <w:sz w:val="24"/>
          <w:szCs w:val="24"/>
        </w:rPr>
        <w:t xml:space="preserve"> </w:t>
      </w:r>
    </w:p>
    <w:p w:rsidR="00AC2957" w:rsidRDefault="00AC2957" w:rsidP="00AC2957">
      <w:pPr>
        <w:jc w:val="both"/>
        <w:rPr>
          <w:rFonts w:ascii="Arial" w:hAnsi="Arial" w:cs="Arial"/>
          <w:sz w:val="24"/>
          <w:szCs w:val="24"/>
        </w:rPr>
      </w:pPr>
      <w:r w:rsidRPr="00AC2957">
        <w:rPr>
          <w:rFonts w:ascii="Arial" w:hAnsi="Arial" w:cs="Arial"/>
          <w:sz w:val="24"/>
          <w:szCs w:val="24"/>
        </w:rPr>
        <w:t xml:space="preserve">III. </w:t>
      </w:r>
      <w:proofErr w:type="gramStart"/>
      <w:r w:rsidRPr="00AC2957">
        <w:rPr>
          <w:rFonts w:ascii="Arial" w:hAnsi="Arial" w:cs="Arial"/>
          <w:sz w:val="24"/>
          <w:szCs w:val="24"/>
        </w:rPr>
        <w:t>por</w:t>
      </w:r>
      <w:proofErr w:type="gramEnd"/>
      <w:r w:rsidRPr="00AC2957">
        <w:rPr>
          <w:rFonts w:ascii="Arial" w:hAnsi="Arial" w:cs="Arial"/>
          <w:sz w:val="24"/>
          <w:szCs w:val="24"/>
        </w:rPr>
        <w:t xml:space="preserve"> qualquer outro mecanismo, instrumento ou metodologia que assegure a participação social.</w:t>
      </w:r>
    </w:p>
    <w:p w:rsidR="00AB0344" w:rsidRDefault="00AB0344" w:rsidP="00AC2957">
      <w:pPr>
        <w:jc w:val="both"/>
        <w:rPr>
          <w:rFonts w:ascii="Arial" w:hAnsi="Arial" w:cs="Arial"/>
          <w:sz w:val="24"/>
          <w:szCs w:val="24"/>
        </w:rPr>
      </w:pPr>
      <w:r w:rsidRPr="00AB0344">
        <w:rPr>
          <w:rFonts w:ascii="Arial" w:hAnsi="Arial" w:cs="Arial"/>
          <w:b/>
          <w:sz w:val="24"/>
          <w:szCs w:val="24"/>
        </w:rPr>
        <w:t>Art. 34.</w:t>
      </w:r>
      <w:r w:rsidRPr="00AB0344">
        <w:rPr>
          <w:rFonts w:ascii="Arial" w:hAnsi="Arial" w:cs="Arial"/>
          <w:sz w:val="24"/>
          <w:szCs w:val="24"/>
        </w:rPr>
        <w:t xml:space="preserve"> O Poder Executivo poderá enviar mensagem ao Poder Legislativo para propor modificações no projeto de Lei Orçamentária enquanto não iniciada na comissão técnica a votação da parte cuja alteração é proposta. </w:t>
      </w:r>
    </w:p>
    <w:p w:rsidR="00AB0344" w:rsidRDefault="00AB0344" w:rsidP="00AC2957">
      <w:pPr>
        <w:jc w:val="both"/>
        <w:rPr>
          <w:rFonts w:ascii="Arial" w:hAnsi="Arial" w:cs="Arial"/>
          <w:sz w:val="24"/>
          <w:szCs w:val="24"/>
        </w:rPr>
      </w:pPr>
      <w:r w:rsidRPr="00AB0344">
        <w:rPr>
          <w:rFonts w:ascii="Arial" w:hAnsi="Arial" w:cs="Arial"/>
          <w:b/>
          <w:sz w:val="24"/>
          <w:szCs w:val="24"/>
        </w:rPr>
        <w:t>Art. 35</w:t>
      </w:r>
      <w:r w:rsidRPr="00AB0344">
        <w:rPr>
          <w:rFonts w:ascii="Arial" w:hAnsi="Arial" w:cs="Arial"/>
          <w:sz w:val="24"/>
          <w:szCs w:val="24"/>
        </w:rPr>
        <w:t xml:space="preserve">. Sancionada e promulgada a Lei Orçamentária, serão aprovados e publicados, para efeito de execução Orçamentária, os Quadros </w:t>
      </w:r>
      <w:proofErr w:type="gramStart"/>
      <w:r w:rsidRPr="00AB0344">
        <w:rPr>
          <w:rFonts w:ascii="Arial" w:hAnsi="Arial" w:cs="Arial"/>
          <w:sz w:val="24"/>
          <w:szCs w:val="24"/>
        </w:rPr>
        <w:t>de</w:t>
      </w:r>
      <w:proofErr w:type="gramEnd"/>
      <w:r w:rsidRPr="00AB0344">
        <w:rPr>
          <w:rFonts w:ascii="Arial" w:hAnsi="Arial" w:cs="Arial"/>
          <w:sz w:val="24"/>
          <w:szCs w:val="24"/>
        </w:rPr>
        <w:t xml:space="preserve"> </w:t>
      </w:r>
    </w:p>
    <w:p w:rsidR="00AB0344" w:rsidRPr="007C0F2D" w:rsidRDefault="00AB0344" w:rsidP="00AC2957">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644B57" w:rsidRPr="00492C9F" w:rsidRDefault="00644B57" w:rsidP="00644B57">
      <w:pPr>
        <w:jc w:val="both"/>
        <w:rPr>
          <w:rFonts w:ascii="Arial" w:hAnsi="Arial" w:cs="Arial"/>
          <w:b/>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22752" behindDoc="0" locked="0" layoutInCell="1" allowOverlap="1">
            <wp:simplePos x="0" y="0"/>
            <wp:positionH relativeFrom="column">
              <wp:posOffset>2226945</wp:posOffset>
            </wp:positionH>
            <wp:positionV relativeFrom="paragraph">
              <wp:posOffset>-750570</wp:posOffset>
            </wp:positionV>
            <wp:extent cx="578485" cy="650240"/>
            <wp:effectExtent l="19050" t="0" r="0" b="0"/>
            <wp:wrapSquare wrapText="left"/>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644B57" w:rsidRPr="00731440" w:rsidRDefault="00644B57" w:rsidP="00644B57">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644B57" w:rsidRPr="00731440" w:rsidRDefault="00644B57" w:rsidP="00644B57">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644B57" w:rsidRDefault="00644B57" w:rsidP="00644B57">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AC2957" w:rsidRDefault="00470494" w:rsidP="00AC2957">
      <w:pPr>
        <w:jc w:val="both"/>
        <w:rPr>
          <w:rFonts w:ascii="Arial" w:hAnsi="Arial" w:cs="Arial"/>
          <w:sz w:val="24"/>
          <w:szCs w:val="24"/>
        </w:rPr>
      </w:pPr>
      <w:proofErr w:type="gramStart"/>
      <w:r>
        <w:rPr>
          <w:rFonts w:ascii="Arial" w:hAnsi="Arial" w:cs="Arial"/>
          <w:sz w:val="24"/>
          <w:szCs w:val="24"/>
        </w:rPr>
        <w:t>d</w:t>
      </w:r>
      <w:r w:rsidR="00AB0344" w:rsidRPr="00AB0344">
        <w:rPr>
          <w:rFonts w:ascii="Arial" w:hAnsi="Arial" w:cs="Arial"/>
          <w:sz w:val="24"/>
          <w:szCs w:val="24"/>
        </w:rPr>
        <w:t>etalhamento</w:t>
      </w:r>
      <w:proofErr w:type="gramEnd"/>
      <w:r w:rsidR="00AB0344" w:rsidRPr="00AB0344">
        <w:rPr>
          <w:rFonts w:ascii="Arial" w:hAnsi="Arial" w:cs="Arial"/>
          <w:sz w:val="24"/>
          <w:szCs w:val="24"/>
        </w:rPr>
        <w:t xml:space="preserve"> da Despesa – QDDs relativos aos Programas de Trabalho integrantes da Lei Orçamentária Anual.</w:t>
      </w:r>
    </w:p>
    <w:p w:rsidR="00470494" w:rsidRDefault="00470494" w:rsidP="00AC2957">
      <w:pPr>
        <w:jc w:val="both"/>
        <w:rPr>
          <w:rFonts w:ascii="Arial" w:hAnsi="Arial" w:cs="Arial"/>
          <w:sz w:val="24"/>
          <w:szCs w:val="24"/>
        </w:rPr>
      </w:pPr>
    </w:p>
    <w:p w:rsidR="00470494" w:rsidRDefault="00470494" w:rsidP="00AC2957">
      <w:pPr>
        <w:jc w:val="both"/>
        <w:rPr>
          <w:rFonts w:ascii="Arial" w:hAnsi="Arial" w:cs="Arial"/>
          <w:sz w:val="24"/>
          <w:szCs w:val="24"/>
        </w:rPr>
      </w:pPr>
      <w:r w:rsidRPr="00470494">
        <w:rPr>
          <w:rFonts w:ascii="Arial" w:hAnsi="Arial" w:cs="Arial"/>
          <w:b/>
          <w:sz w:val="24"/>
          <w:szCs w:val="24"/>
        </w:rPr>
        <w:t>§ 1º</w:t>
      </w:r>
      <w:r w:rsidRPr="00470494">
        <w:rPr>
          <w:rFonts w:ascii="Arial" w:hAnsi="Arial" w:cs="Arial"/>
          <w:sz w:val="24"/>
          <w:szCs w:val="24"/>
        </w:rPr>
        <w:t xml:space="preserve"> - Os </w:t>
      </w:r>
      <w:proofErr w:type="spellStart"/>
      <w:r w:rsidRPr="00470494">
        <w:rPr>
          <w:rFonts w:ascii="Arial" w:hAnsi="Arial" w:cs="Arial"/>
          <w:sz w:val="24"/>
          <w:szCs w:val="24"/>
        </w:rPr>
        <w:t>QDDs</w:t>
      </w:r>
      <w:proofErr w:type="spellEnd"/>
      <w:r w:rsidRPr="00470494">
        <w:rPr>
          <w:rFonts w:ascii="Arial" w:hAnsi="Arial" w:cs="Arial"/>
          <w:sz w:val="24"/>
          <w:szCs w:val="24"/>
        </w:rPr>
        <w:t xml:space="preserve"> relativos aos Programas de Trabalho integrantes da Lei Orçamentária Anual</w:t>
      </w:r>
      <w:proofErr w:type="gramStart"/>
      <w:r w:rsidRPr="00470494">
        <w:rPr>
          <w:rFonts w:ascii="Arial" w:hAnsi="Arial" w:cs="Arial"/>
          <w:sz w:val="24"/>
          <w:szCs w:val="24"/>
        </w:rPr>
        <w:t>, serão</w:t>
      </w:r>
      <w:proofErr w:type="gramEnd"/>
      <w:r w:rsidRPr="00470494">
        <w:rPr>
          <w:rFonts w:ascii="Arial" w:hAnsi="Arial" w:cs="Arial"/>
          <w:sz w:val="24"/>
          <w:szCs w:val="24"/>
        </w:rPr>
        <w:t xml:space="preserve"> aprovados e publicados, para efeito de execução Orçamentária, sendo: </w:t>
      </w:r>
    </w:p>
    <w:p w:rsidR="00470494" w:rsidRPr="00470494" w:rsidRDefault="00470494" w:rsidP="00470494">
      <w:pPr>
        <w:jc w:val="both"/>
        <w:rPr>
          <w:rFonts w:ascii="Arial" w:hAnsi="Arial" w:cs="Arial"/>
          <w:sz w:val="24"/>
          <w:szCs w:val="24"/>
        </w:rPr>
      </w:pPr>
      <w:proofErr w:type="gramStart"/>
      <w:r>
        <w:rPr>
          <w:rFonts w:ascii="Arial" w:hAnsi="Arial" w:cs="Arial"/>
          <w:sz w:val="24"/>
          <w:szCs w:val="24"/>
        </w:rPr>
        <w:t>I.</w:t>
      </w:r>
      <w:proofErr w:type="gramEnd"/>
      <w:r w:rsidRPr="00470494">
        <w:rPr>
          <w:rFonts w:ascii="Arial" w:hAnsi="Arial" w:cs="Arial"/>
          <w:sz w:val="24"/>
          <w:szCs w:val="24"/>
        </w:rPr>
        <w:t xml:space="preserve">No âmbito do Poder Executivo, os </w:t>
      </w:r>
      <w:proofErr w:type="spellStart"/>
      <w:r w:rsidRPr="00470494">
        <w:rPr>
          <w:rFonts w:ascii="Arial" w:hAnsi="Arial" w:cs="Arial"/>
          <w:sz w:val="24"/>
          <w:szCs w:val="24"/>
        </w:rPr>
        <w:t>QDDs</w:t>
      </w:r>
      <w:proofErr w:type="spellEnd"/>
      <w:r w:rsidRPr="00470494">
        <w:rPr>
          <w:rFonts w:ascii="Arial" w:hAnsi="Arial" w:cs="Arial"/>
          <w:sz w:val="24"/>
          <w:szCs w:val="24"/>
        </w:rPr>
        <w:t xml:space="preserve"> serão aprovados via decreto, do Prefeito Municipal; </w:t>
      </w:r>
    </w:p>
    <w:p w:rsidR="00470494" w:rsidRDefault="00470494" w:rsidP="00470494">
      <w:pPr>
        <w:jc w:val="both"/>
        <w:rPr>
          <w:rFonts w:ascii="Arial" w:hAnsi="Arial" w:cs="Arial"/>
          <w:sz w:val="24"/>
          <w:szCs w:val="24"/>
        </w:rPr>
      </w:pPr>
      <w:r w:rsidRPr="00470494">
        <w:rPr>
          <w:rFonts w:ascii="Arial" w:hAnsi="Arial" w:cs="Arial"/>
          <w:sz w:val="24"/>
          <w:szCs w:val="24"/>
        </w:rPr>
        <w:t xml:space="preserve">II. No âmbito do Poder Legislativo, os </w:t>
      </w:r>
      <w:proofErr w:type="spellStart"/>
      <w:r w:rsidRPr="00470494">
        <w:rPr>
          <w:rFonts w:ascii="Arial" w:hAnsi="Arial" w:cs="Arial"/>
          <w:sz w:val="24"/>
          <w:szCs w:val="24"/>
        </w:rPr>
        <w:t>QDDs</w:t>
      </w:r>
      <w:proofErr w:type="spellEnd"/>
      <w:r w:rsidRPr="00470494">
        <w:rPr>
          <w:rFonts w:ascii="Arial" w:hAnsi="Arial" w:cs="Arial"/>
          <w:sz w:val="24"/>
          <w:szCs w:val="24"/>
        </w:rPr>
        <w:t xml:space="preserve">, serão aprovados via ato próprio pelo Presidente da Câmara de Vereadores; </w:t>
      </w:r>
    </w:p>
    <w:p w:rsidR="00470494" w:rsidRDefault="00470494" w:rsidP="00470494">
      <w:pPr>
        <w:jc w:val="both"/>
        <w:rPr>
          <w:rFonts w:ascii="Arial" w:hAnsi="Arial" w:cs="Arial"/>
          <w:sz w:val="24"/>
          <w:szCs w:val="24"/>
        </w:rPr>
      </w:pPr>
      <w:r w:rsidRPr="00470494">
        <w:rPr>
          <w:rFonts w:ascii="Arial" w:hAnsi="Arial" w:cs="Arial"/>
          <w:b/>
          <w:sz w:val="24"/>
          <w:szCs w:val="24"/>
        </w:rPr>
        <w:t>§ 2º</w:t>
      </w:r>
      <w:r w:rsidRPr="00470494">
        <w:rPr>
          <w:rFonts w:ascii="Arial" w:hAnsi="Arial" w:cs="Arial"/>
          <w:sz w:val="24"/>
          <w:szCs w:val="24"/>
        </w:rPr>
        <w:t xml:space="preserve"> As Atividades, Projetos e Operações Especiais serão detalhados, no Quadro de Detalhamento de Despesa – QDD, por Categoria Econômica, Grupo de Natureza de Despesa, Modalidade de Aplicação, Elemento de Despesa e Fonte de Recursos. </w:t>
      </w:r>
    </w:p>
    <w:p w:rsidR="00470494" w:rsidRDefault="00470494" w:rsidP="00470494">
      <w:pPr>
        <w:jc w:val="both"/>
        <w:rPr>
          <w:rFonts w:ascii="Arial" w:hAnsi="Arial" w:cs="Arial"/>
          <w:sz w:val="24"/>
          <w:szCs w:val="24"/>
        </w:rPr>
      </w:pPr>
      <w:r w:rsidRPr="00470494">
        <w:rPr>
          <w:rFonts w:ascii="Arial" w:hAnsi="Arial" w:cs="Arial"/>
          <w:b/>
          <w:sz w:val="24"/>
          <w:szCs w:val="24"/>
        </w:rPr>
        <w:t>§ 3º</w:t>
      </w:r>
      <w:r w:rsidRPr="00470494">
        <w:rPr>
          <w:rFonts w:ascii="Arial" w:hAnsi="Arial" w:cs="Arial"/>
          <w:sz w:val="24"/>
          <w:szCs w:val="24"/>
        </w:rPr>
        <w:t xml:space="preserve"> Os Quadros de Detalhamento da Despesa – </w:t>
      </w:r>
      <w:proofErr w:type="spellStart"/>
      <w:r w:rsidRPr="00470494">
        <w:rPr>
          <w:rFonts w:ascii="Arial" w:hAnsi="Arial" w:cs="Arial"/>
          <w:sz w:val="24"/>
          <w:szCs w:val="24"/>
        </w:rPr>
        <w:t>QDDs</w:t>
      </w:r>
      <w:proofErr w:type="spellEnd"/>
      <w:r w:rsidRPr="00470494">
        <w:rPr>
          <w:rFonts w:ascii="Arial" w:hAnsi="Arial" w:cs="Arial"/>
          <w:sz w:val="24"/>
          <w:szCs w:val="24"/>
        </w:rPr>
        <w:t xml:space="preserve"> deverão discriminar, os Projetos e Atividades, consignados </w:t>
      </w:r>
      <w:proofErr w:type="gramStart"/>
      <w:r w:rsidRPr="00470494">
        <w:rPr>
          <w:rFonts w:ascii="Arial" w:hAnsi="Arial" w:cs="Arial"/>
          <w:sz w:val="24"/>
          <w:szCs w:val="24"/>
        </w:rPr>
        <w:t>à</w:t>
      </w:r>
      <w:proofErr w:type="gramEnd"/>
      <w:r w:rsidRPr="00470494">
        <w:rPr>
          <w:rFonts w:ascii="Arial" w:hAnsi="Arial" w:cs="Arial"/>
          <w:sz w:val="24"/>
          <w:szCs w:val="24"/>
        </w:rPr>
        <w:t xml:space="preserve"> cada Órgão e Unidade Orçamentária, especificando a Categoria Econômica, o Grupo de Natureza de Despesa, a Modalidade de Aplicação, o Elemento de Despesa e Fonte de Recursos. </w:t>
      </w:r>
    </w:p>
    <w:p w:rsidR="00470494" w:rsidRDefault="00470494" w:rsidP="00470494">
      <w:pPr>
        <w:jc w:val="both"/>
        <w:rPr>
          <w:rFonts w:ascii="Arial" w:hAnsi="Arial" w:cs="Arial"/>
          <w:sz w:val="24"/>
          <w:szCs w:val="24"/>
        </w:rPr>
      </w:pPr>
      <w:r w:rsidRPr="00470494">
        <w:rPr>
          <w:rFonts w:ascii="Arial" w:hAnsi="Arial" w:cs="Arial"/>
          <w:b/>
          <w:sz w:val="24"/>
          <w:szCs w:val="24"/>
        </w:rPr>
        <w:t>§ 4º</w:t>
      </w:r>
      <w:r w:rsidRPr="00470494">
        <w:rPr>
          <w:rFonts w:ascii="Arial" w:hAnsi="Arial" w:cs="Arial"/>
          <w:sz w:val="24"/>
          <w:szCs w:val="24"/>
        </w:rPr>
        <w:t xml:space="preserve"> Os </w:t>
      </w:r>
      <w:proofErr w:type="spellStart"/>
      <w:r w:rsidRPr="00470494">
        <w:rPr>
          <w:rFonts w:ascii="Arial" w:hAnsi="Arial" w:cs="Arial"/>
          <w:sz w:val="24"/>
          <w:szCs w:val="24"/>
        </w:rPr>
        <w:t>QDDs</w:t>
      </w:r>
      <w:proofErr w:type="spellEnd"/>
      <w:r w:rsidRPr="00470494">
        <w:rPr>
          <w:rFonts w:ascii="Arial" w:hAnsi="Arial" w:cs="Arial"/>
          <w:sz w:val="24"/>
          <w:szCs w:val="24"/>
        </w:rPr>
        <w:t xml:space="preserve"> poderão ser alterados, no decurso do exercício financeiro, para atender às necessidades de execução Orçamentária, respeitados, sempre, os valores dos respectivos Grupos de Natureza da Despesa, estabelecidos na Lei Orçamentária ou em créditos adicionais regularmente abertos, sendo: </w:t>
      </w:r>
    </w:p>
    <w:p w:rsidR="00644B57" w:rsidRPr="00470494" w:rsidRDefault="00470494" w:rsidP="00470494">
      <w:pPr>
        <w:jc w:val="both"/>
        <w:rPr>
          <w:rFonts w:ascii="Arial" w:hAnsi="Arial" w:cs="Arial"/>
          <w:sz w:val="24"/>
          <w:szCs w:val="24"/>
        </w:rPr>
      </w:pPr>
      <w:proofErr w:type="gramStart"/>
      <w:r>
        <w:rPr>
          <w:rFonts w:ascii="Arial" w:hAnsi="Arial" w:cs="Arial"/>
          <w:sz w:val="24"/>
          <w:szCs w:val="24"/>
        </w:rPr>
        <w:t>I.</w:t>
      </w:r>
      <w:proofErr w:type="gramEnd"/>
      <w:r w:rsidRPr="00470494">
        <w:rPr>
          <w:rFonts w:ascii="Arial" w:hAnsi="Arial" w:cs="Arial"/>
          <w:sz w:val="24"/>
          <w:szCs w:val="24"/>
        </w:rPr>
        <w:t xml:space="preserve">No âmbito do Poder Executivo, os </w:t>
      </w:r>
      <w:proofErr w:type="spellStart"/>
      <w:r w:rsidRPr="00470494">
        <w:rPr>
          <w:rFonts w:ascii="Arial" w:hAnsi="Arial" w:cs="Arial"/>
          <w:sz w:val="24"/>
          <w:szCs w:val="24"/>
        </w:rPr>
        <w:t>QDDs</w:t>
      </w:r>
      <w:proofErr w:type="spellEnd"/>
      <w:r w:rsidRPr="00470494">
        <w:rPr>
          <w:rFonts w:ascii="Arial" w:hAnsi="Arial" w:cs="Arial"/>
          <w:sz w:val="24"/>
          <w:szCs w:val="24"/>
        </w:rPr>
        <w:t xml:space="preserve"> poderão ser alterados, no decurso do exercício financeiro, para atender às necessidades de execução Orçamentária, via decreto, do Prefeito Municipal;</w:t>
      </w:r>
    </w:p>
    <w:p w:rsidR="00470494" w:rsidRDefault="00470494" w:rsidP="00470494">
      <w:pPr>
        <w:jc w:val="both"/>
        <w:rPr>
          <w:rFonts w:ascii="Arial" w:hAnsi="Arial" w:cs="Arial"/>
          <w:sz w:val="24"/>
          <w:szCs w:val="24"/>
        </w:rPr>
      </w:pPr>
      <w:r w:rsidRPr="00470494">
        <w:rPr>
          <w:rFonts w:ascii="Arial" w:hAnsi="Arial" w:cs="Arial"/>
          <w:sz w:val="24"/>
          <w:szCs w:val="24"/>
        </w:rPr>
        <w:t xml:space="preserve">II. No âmbito do Poder Legislativo, os </w:t>
      </w:r>
      <w:proofErr w:type="spellStart"/>
      <w:r w:rsidRPr="00470494">
        <w:rPr>
          <w:rFonts w:ascii="Arial" w:hAnsi="Arial" w:cs="Arial"/>
          <w:sz w:val="24"/>
          <w:szCs w:val="24"/>
        </w:rPr>
        <w:t>QDDs</w:t>
      </w:r>
      <w:proofErr w:type="spellEnd"/>
      <w:r w:rsidRPr="00470494">
        <w:rPr>
          <w:rFonts w:ascii="Arial" w:hAnsi="Arial" w:cs="Arial"/>
          <w:sz w:val="24"/>
          <w:szCs w:val="24"/>
        </w:rPr>
        <w:t>, poderão ser alterados, no decurso do exercício financeiro, para atender às necessidades de execução Orçamentária, via ato próprio pelo Presidente da Câmara de Vereadores.</w:t>
      </w:r>
    </w:p>
    <w:p w:rsidR="00470494" w:rsidRDefault="00470494" w:rsidP="00470494">
      <w:pPr>
        <w:jc w:val="both"/>
        <w:rPr>
          <w:rFonts w:ascii="Arial" w:hAnsi="Arial" w:cs="Arial"/>
          <w:sz w:val="24"/>
          <w:szCs w:val="24"/>
        </w:rPr>
      </w:pPr>
      <w:r w:rsidRPr="00470494">
        <w:rPr>
          <w:rFonts w:ascii="Arial" w:hAnsi="Arial" w:cs="Arial"/>
          <w:sz w:val="24"/>
          <w:szCs w:val="24"/>
        </w:rPr>
        <w:t xml:space="preserve">§ 5º – Os </w:t>
      </w:r>
      <w:proofErr w:type="spellStart"/>
      <w:r w:rsidRPr="00470494">
        <w:rPr>
          <w:rFonts w:ascii="Arial" w:hAnsi="Arial" w:cs="Arial"/>
          <w:sz w:val="24"/>
          <w:szCs w:val="24"/>
        </w:rPr>
        <w:t>QDDs</w:t>
      </w:r>
      <w:proofErr w:type="spellEnd"/>
      <w:r w:rsidRPr="00470494">
        <w:rPr>
          <w:rFonts w:ascii="Arial" w:hAnsi="Arial" w:cs="Arial"/>
          <w:sz w:val="24"/>
          <w:szCs w:val="24"/>
        </w:rPr>
        <w:t xml:space="preserve"> também poderão ser alterados no decurso do exercício financeiro, para atender às necessidades de execução orçamentária, através das modificações orçamentárias, as quais não se caracterizam como </w:t>
      </w:r>
      <w:proofErr w:type="gramStart"/>
      <w:r w:rsidRPr="00470494">
        <w:rPr>
          <w:rFonts w:ascii="Arial" w:hAnsi="Arial" w:cs="Arial"/>
          <w:sz w:val="24"/>
          <w:szCs w:val="24"/>
        </w:rPr>
        <w:t>créditos</w:t>
      </w:r>
      <w:proofErr w:type="gramEnd"/>
      <w:r w:rsidRPr="00470494">
        <w:rPr>
          <w:rFonts w:ascii="Arial" w:hAnsi="Arial" w:cs="Arial"/>
          <w:sz w:val="24"/>
          <w:szCs w:val="24"/>
        </w:rPr>
        <w:t xml:space="preserve"> </w:t>
      </w:r>
    </w:p>
    <w:p w:rsidR="00470494" w:rsidRDefault="00470494" w:rsidP="00470494">
      <w:pPr>
        <w:jc w:val="both"/>
        <w:rPr>
          <w:rFonts w:ascii="Arial" w:hAnsi="Arial" w:cs="Arial"/>
          <w:sz w:val="24"/>
          <w:szCs w:val="24"/>
        </w:rPr>
      </w:pPr>
      <w:r w:rsidRPr="007C0F2D">
        <w:rPr>
          <w:rFonts w:ascii="Arial" w:eastAsia="Times New Roman" w:hAnsi="Arial" w:cs="Arial"/>
          <w:color w:val="000000"/>
          <w:sz w:val="20"/>
          <w:szCs w:val="20"/>
          <w:lang w:eastAsia="pt-BR"/>
        </w:rPr>
        <w:t xml:space="preserve">                     Avenida Severino Ribeiro Granja S/n – Centro - Umburanas / Bahia</w:t>
      </w:r>
      <w:r>
        <w:rPr>
          <w:rFonts w:ascii="Arial" w:eastAsia="Times New Roman" w:hAnsi="Arial" w:cs="Arial"/>
          <w:b/>
          <w:color w:val="000000"/>
          <w:sz w:val="20"/>
          <w:szCs w:val="20"/>
          <w:lang w:eastAsia="pt-BR"/>
        </w:rPr>
        <w:t>.</w:t>
      </w:r>
    </w:p>
    <w:p w:rsidR="00470494" w:rsidRPr="00470494" w:rsidRDefault="00470494" w:rsidP="00470494">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24800" behindDoc="0" locked="0" layoutInCell="1" allowOverlap="1">
            <wp:simplePos x="0" y="0"/>
            <wp:positionH relativeFrom="column">
              <wp:posOffset>2226945</wp:posOffset>
            </wp:positionH>
            <wp:positionV relativeFrom="paragraph">
              <wp:posOffset>-891540</wp:posOffset>
            </wp:positionV>
            <wp:extent cx="578485" cy="650240"/>
            <wp:effectExtent l="19050" t="0" r="0" b="0"/>
            <wp:wrapSquare wrapText="left"/>
            <wp:docPr id="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470494" w:rsidRPr="00731440" w:rsidRDefault="00470494" w:rsidP="00470494">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470494" w:rsidRPr="00731440" w:rsidRDefault="00470494" w:rsidP="00470494">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470494" w:rsidRDefault="00470494" w:rsidP="00470494">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70494" w:rsidRDefault="00470494" w:rsidP="00470494">
      <w:pPr>
        <w:jc w:val="both"/>
        <w:rPr>
          <w:rFonts w:ascii="Arial" w:hAnsi="Arial" w:cs="Arial"/>
          <w:sz w:val="24"/>
          <w:szCs w:val="24"/>
        </w:rPr>
      </w:pPr>
      <w:r w:rsidRPr="00470494">
        <w:rPr>
          <w:rFonts w:ascii="Arial" w:hAnsi="Arial" w:cs="Arial"/>
          <w:sz w:val="24"/>
          <w:szCs w:val="24"/>
        </w:rPr>
        <w:t xml:space="preserve">suplementares em conformidade com o que se trata no inciso XXII do art. 9º. </w:t>
      </w:r>
      <w:proofErr w:type="gramStart"/>
      <w:r w:rsidRPr="00470494">
        <w:rPr>
          <w:rFonts w:ascii="Arial" w:hAnsi="Arial" w:cs="Arial"/>
          <w:sz w:val="24"/>
          <w:szCs w:val="24"/>
        </w:rPr>
        <w:t>desta</w:t>
      </w:r>
      <w:proofErr w:type="gramEnd"/>
      <w:r w:rsidRPr="00470494">
        <w:rPr>
          <w:rFonts w:ascii="Arial" w:hAnsi="Arial" w:cs="Arial"/>
          <w:sz w:val="24"/>
          <w:szCs w:val="24"/>
        </w:rPr>
        <w:t xml:space="preserve"> lei, através da inclusão de elemento de despesa já existente no orçamento, bem como o remanejamento de recursos entre as fontes de uma ação, permitindo a inclusão deste com a fonte de recursos já existente;</w:t>
      </w:r>
    </w:p>
    <w:p w:rsidR="00470494" w:rsidRDefault="00275F37" w:rsidP="00470494">
      <w:pPr>
        <w:jc w:val="both"/>
        <w:rPr>
          <w:rFonts w:ascii="Arial" w:hAnsi="Arial" w:cs="Arial"/>
          <w:sz w:val="24"/>
          <w:szCs w:val="24"/>
        </w:rPr>
      </w:pPr>
      <w:r w:rsidRPr="00275F37">
        <w:rPr>
          <w:rFonts w:ascii="Arial" w:hAnsi="Arial" w:cs="Arial"/>
          <w:b/>
          <w:sz w:val="24"/>
          <w:szCs w:val="24"/>
        </w:rPr>
        <w:t>§ 6º</w:t>
      </w:r>
      <w:r w:rsidRPr="00275F37">
        <w:rPr>
          <w:rFonts w:ascii="Arial" w:hAnsi="Arial" w:cs="Arial"/>
          <w:sz w:val="24"/>
          <w:szCs w:val="24"/>
        </w:rPr>
        <w:t xml:space="preserve"> - As fontes de recursos de que trata o § 3º deste artigo, são as definidas na Portaria STN/SEF/ME nº 710/2021 e suas alterações, conforme anexos I e II, que institui a Tabela Única de Destinações de Recursos/Fonte de Recursos a ser utilizada pelos municípios do Brasil, e </w:t>
      </w:r>
      <w:proofErr w:type="gramStart"/>
      <w:r w:rsidRPr="00275F37">
        <w:rPr>
          <w:rFonts w:ascii="Arial" w:hAnsi="Arial" w:cs="Arial"/>
          <w:sz w:val="24"/>
          <w:szCs w:val="24"/>
        </w:rPr>
        <w:t>dá</w:t>
      </w:r>
      <w:proofErr w:type="gramEnd"/>
      <w:r w:rsidRPr="00275F37">
        <w:rPr>
          <w:rFonts w:ascii="Arial" w:hAnsi="Arial" w:cs="Arial"/>
          <w:sz w:val="24"/>
          <w:szCs w:val="24"/>
        </w:rPr>
        <w:t xml:space="preserve"> outras providências, apresentadas da seguinte forma:</w:t>
      </w:r>
    </w:p>
    <w:p w:rsidR="00BA4D8F" w:rsidRDefault="00BA4D8F" w:rsidP="00470494">
      <w:pPr>
        <w:jc w:val="both"/>
        <w:rPr>
          <w:rFonts w:ascii="Arial" w:hAnsi="Arial" w:cs="Arial"/>
          <w:b/>
          <w:sz w:val="20"/>
          <w:szCs w:val="20"/>
        </w:rPr>
      </w:pPr>
      <w:r w:rsidRPr="00BA4D8F">
        <w:rPr>
          <w:rFonts w:ascii="Arial" w:hAnsi="Arial" w:cs="Arial"/>
          <w:b/>
          <w:sz w:val="20"/>
          <w:szCs w:val="20"/>
        </w:rPr>
        <w:t>BLOCO DAS VINCULAÇÕES DOS ESTADOS, DISTRITO FEDERAL E MUNICÍPIOS (códigos de 500 a 999</w:t>
      </w:r>
      <w:proofErr w:type="gramStart"/>
      <w:r w:rsidRPr="00BA4D8F">
        <w:rPr>
          <w:rFonts w:ascii="Arial" w:hAnsi="Arial" w:cs="Arial"/>
          <w:b/>
          <w:sz w:val="20"/>
          <w:szCs w:val="20"/>
        </w:rPr>
        <w:t>)</w:t>
      </w:r>
      <w:proofErr w:type="gramEnd"/>
      <w:r w:rsidRPr="00BA4D8F">
        <w:rPr>
          <w:rFonts w:ascii="Arial" w:hAnsi="Arial" w:cs="Arial"/>
          <w:b/>
          <w:sz w:val="20"/>
          <w:szCs w:val="20"/>
        </w:rPr>
        <w:t xml:space="preserve"> </w:t>
      </w:r>
    </w:p>
    <w:p w:rsidR="00275F37" w:rsidRDefault="00BA4D8F" w:rsidP="00470494">
      <w:pPr>
        <w:jc w:val="both"/>
        <w:rPr>
          <w:rFonts w:ascii="Arial" w:hAnsi="Arial" w:cs="Arial"/>
          <w:b/>
          <w:sz w:val="20"/>
          <w:szCs w:val="20"/>
        </w:rPr>
      </w:pPr>
      <w:r w:rsidRPr="00BA4D8F">
        <w:rPr>
          <w:rFonts w:ascii="Arial" w:hAnsi="Arial" w:cs="Arial"/>
          <w:b/>
          <w:sz w:val="20"/>
          <w:szCs w:val="20"/>
        </w:rPr>
        <w:t>RECURSOS LIVRES (NÃO VINCULADOS)</w:t>
      </w:r>
    </w:p>
    <w:p w:rsidR="00BA4D8F" w:rsidRDefault="00BA4D8F" w:rsidP="00470494">
      <w:pPr>
        <w:jc w:val="both"/>
        <w:rPr>
          <w:rFonts w:ascii="Arial" w:hAnsi="Arial" w:cs="Arial"/>
          <w:sz w:val="24"/>
          <w:szCs w:val="24"/>
        </w:rPr>
      </w:pPr>
      <w:r w:rsidRPr="00BA4D8F">
        <w:rPr>
          <w:rFonts w:ascii="Arial" w:hAnsi="Arial" w:cs="Arial"/>
          <w:b/>
          <w:sz w:val="24"/>
          <w:szCs w:val="24"/>
        </w:rPr>
        <w:t xml:space="preserve">500 </w:t>
      </w:r>
      <w:r w:rsidRPr="00BA4D8F">
        <w:rPr>
          <w:rFonts w:ascii="Arial" w:hAnsi="Arial" w:cs="Arial"/>
          <w:sz w:val="24"/>
          <w:szCs w:val="24"/>
        </w:rPr>
        <w:t xml:space="preserve">Recursos não Vinculados de Impostos Recursos de impostos e transferências de impostos de livre aplicação. Em atendimento ao disposto no inciso X do art. 4º da Lei Complementar nº 141, de 13 de janeiro de 2012, para identificação do percentual mínimo aplicado em ASPS, essa fonte de recursos deverá ser associada ao marcador que identifica as despesas que podem ser consideradas para esse limite. A mesma lógica será utilizada para a identificação do percentual mínimo de aplicação em MDE. </w:t>
      </w:r>
    </w:p>
    <w:p w:rsidR="00BA4D8F" w:rsidRDefault="00BA4D8F" w:rsidP="00470494">
      <w:pPr>
        <w:jc w:val="both"/>
        <w:rPr>
          <w:rFonts w:ascii="Arial" w:hAnsi="Arial" w:cs="Arial"/>
          <w:sz w:val="24"/>
          <w:szCs w:val="24"/>
        </w:rPr>
      </w:pPr>
      <w:r w:rsidRPr="00BA4D8F">
        <w:rPr>
          <w:rFonts w:ascii="Arial" w:hAnsi="Arial" w:cs="Arial"/>
          <w:b/>
          <w:sz w:val="24"/>
          <w:szCs w:val="24"/>
        </w:rPr>
        <w:t>501</w:t>
      </w:r>
      <w:r w:rsidRPr="00BA4D8F">
        <w:rPr>
          <w:rFonts w:ascii="Arial" w:hAnsi="Arial" w:cs="Arial"/>
          <w:sz w:val="24"/>
          <w:szCs w:val="24"/>
        </w:rPr>
        <w:t xml:space="preserve"> Outros Recursos não Vinculados Outros recursos não vinculados que não se enquadram na especificação acima. </w:t>
      </w:r>
    </w:p>
    <w:p w:rsidR="00BA4D8F" w:rsidRPr="00BA4D8F" w:rsidRDefault="00BA4D8F" w:rsidP="00470494">
      <w:pPr>
        <w:jc w:val="both"/>
        <w:rPr>
          <w:rFonts w:ascii="Arial" w:hAnsi="Arial" w:cs="Arial"/>
          <w:b/>
          <w:sz w:val="24"/>
          <w:szCs w:val="24"/>
        </w:rPr>
      </w:pPr>
      <w:r w:rsidRPr="00BA4D8F">
        <w:rPr>
          <w:rFonts w:ascii="Arial" w:hAnsi="Arial" w:cs="Arial"/>
          <w:b/>
          <w:sz w:val="24"/>
          <w:szCs w:val="24"/>
        </w:rPr>
        <w:t xml:space="preserve">RECURSOS VINCULADOS À EDUCAÇÃO </w:t>
      </w:r>
    </w:p>
    <w:p w:rsidR="00BA4D8F" w:rsidRDefault="00BA4D8F" w:rsidP="00470494">
      <w:pPr>
        <w:jc w:val="both"/>
        <w:rPr>
          <w:rFonts w:ascii="Arial" w:hAnsi="Arial" w:cs="Arial"/>
          <w:sz w:val="24"/>
          <w:szCs w:val="24"/>
        </w:rPr>
      </w:pPr>
      <w:r w:rsidRPr="00BA4D8F">
        <w:rPr>
          <w:rFonts w:ascii="Arial" w:hAnsi="Arial" w:cs="Arial"/>
          <w:b/>
          <w:sz w:val="24"/>
          <w:szCs w:val="24"/>
        </w:rPr>
        <w:t xml:space="preserve">540 </w:t>
      </w:r>
      <w:r w:rsidRPr="00BA4D8F">
        <w:rPr>
          <w:rFonts w:ascii="Arial" w:hAnsi="Arial" w:cs="Arial"/>
          <w:sz w:val="24"/>
          <w:szCs w:val="24"/>
        </w:rPr>
        <w:t xml:space="preserve">Transferências do FUNDEB - Impostos e Transferências de Impostos Controle dos recursos recebidos do FUNDEB referente à repartição dentro de cada Estado, com base nos incisos I, II e III do art. 212-A da Constituição Federal. Na fase da despesa, quando for o caso, será necessário associar esta fonte ao marcador do percentual de aplicação no pagamento da remuneração dos profissionais da educação básica em efetivo exercício para identificar o cumprimento do percentual mínimo de 70% estabelecido no inciso XI do art. 212-A da CF. </w:t>
      </w:r>
    </w:p>
    <w:p w:rsidR="00BA4D8F" w:rsidRDefault="00BA4D8F" w:rsidP="00470494">
      <w:pPr>
        <w:jc w:val="both"/>
        <w:rPr>
          <w:rFonts w:ascii="Arial" w:hAnsi="Arial" w:cs="Arial"/>
          <w:sz w:val="24"/>
          <w:szCs w:val="24"/>
        </w:rPr>
      </w:pPr>
      <w:r w:rsidRPr="00BA4D8F">
        <w:rPr>
          <w:rFonts w:ascii="Arial" w:hAnsi="Arial" w:cs="Arial"/>
          <w:b/>
          <w:sz w:val="24"/>
          <w:szCs w:val="24"/>
        </w:rPr>
        <w:t>541</w:t>
      </w:r>
      <w:r w:rsidRPr="00BA4D8F">
        <w:rPr>
          <w:rFonts w:ascii="Arial" w:hAnsi="Arial" w:cs="Arial"/>
          <w:sz w:val="24"/>
          <w:szCs w:val="24"/>
        </w:rPr>
        <w:t xml:space="preserve"> Transferências do FUNDEB - Complementação da União - VAAF Controle dos recursos de complementação da União ao FUNDEB - VAAF, com base na alínea a do inciso V do art. 212-A da Constituição Federal. Na fase da despesa, </w:t>
      </w:r>
    </w:p>
    <w:p w:rsidR="00DF7D92" w:rsidRPr="007C0F2D" w:rsidRDefault="00DF7D92" w:rsidP="00DF7D92">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DF7D92" w:rsidRPr="00470494" w:rsidRDefault="00DF7D92" w:rsidP="00DF7D92">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26848" behindDoc="0" locked="0" layoutInCell="1" allowOverlap="1">
            <wp:simplePos x="0" y="0"/>
            <wp:positionH relativeFrom="column">
              <wp:posOffset>2376170</wp:posOffset>
            </wp:positionH>
            <wp:positionV relativeFrom="paragraph">
              <wp:posOffset>-821055</wp:posOffset>
            </wp:positionV>
            <wp:extent cx="578485" cy="650240"/>
            <wp:effectExtent l="19050" t="0" r="0" b="0"/>
            <wp:wrapSquare wrapText="left"/>
            <wp:docPr id="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DF7D92" w:rsidRPr="00731440" w:rsidRDefault="00DF7D92" w:rsidP="00DF7D92">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DF7D92" w:rsidRPr="00731440" w:rsidRDefault="00DF7D92" w:rsidP="00DF7D92">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DF7D92" w:rsidRDefault="00DF7D92" w:rsidP="00DF7D92">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062391" w:rsidRDefault="00BA4D8F" w:rsidP="00470494">
      <w:pPr>
        <w:jc w:val="both"/>
        <w:rPr>
          <w:rFonts w:ascii="Arial" w:hAnsi="Arial" w:cs="Arial"/>
          <w:sz w:val="24"/>
          <w:szCs w:val="24"/>
        </w:rPr>
      </w:pPr>
      <w:proofErr w:type="gramStart"/>
      <w:r w:rsidRPr="00BA4D8F">
        <w:rPr>
          <w:rFonts w:ascii="Arial" w:hAnsi="Arial" w:cs="Arial"/>
          <w:sz w:val="24"/>
          <w:szCs w:val="24"/>
        </w:rPr>
        <w:t>quando</w:t>
      </w:r>
      <w:proofErr w:type="gramEnd"/>
      <w:r w:rsidRPr="00BA4D8F">
        <w:rPr>
          <w:rFonts w:ascii="Arial" w:hAnsi="Arial" w:cs="Arial"/>
          <w:sz w:val="24"/>
          <w:szCs w:val="24"/>
        </w:rPr>
        <w:t xml:space="preserve"> for o caso, será necessário associar esta fonte ao marcador do percentual de aplicação no pagamento da remuneração dos profissionais da educação básica em efetivo exercício para identificar o cumprimento do percentual mínimo de 70% estabelecido no inciso XI do art. 212-A da CF. </w:t>
      </w:r>
    </w:p>
    <w:p w:rsidR="00062391" w:rsidRDefault="00BA4D8F" w:rsidP="00470494">
      <w:pPr>
        <w:jc w:val="both"/>
      </w:pPr>
      <w:r w:rsidRPr="00062391">
        <w:rPr>
          <w:rFonts w:ascii="Arial" w:hAnsi="Arial" w:cs="Arial"/>
          <w:b/>
          <w:sz w:val="24"/>
          <w:szCs w:val="24"/>
        </w:rPr>
        <w:t>542</w:t>
      </w:r>
      <w:r w:rsidRPr="00BA4D8F">
        <w:rPr>
          <w:rFonts w:ascii="Arial" w:hAnsi="Arial" w:cs="Arial"/>
          <w:sz w:val="24"/>
          <w:szCs w:val="24"/>
        </w:rPr>
        <w:t xml:space="preserve"> Transferências do FUNDEB - Complementação da União - VAAT Controle dos recursos de complementação da União ao FUNDEB - VAAT, com base na alínea b do inciso V do art. 212-A </w:t>
      </w:r>
      <w:r w:rsidRPr="00062391">
        <w:rPr>
          <w:rFonts w:ascii="Arial" w:hAnsi="Arial" w:cs="Arial"/>
          <w:sz w:val="24"/>
          <w:szCs w:val="24"/>
        </w:rPr>
        <w:t>da</w:t>
      </w:r>
      <w:r w:rsidR="00062391" w:rsidRPr="00062391">
        <w:rPr>
          <w:rFonts w:ascii="Arial" w:hAnsi="Arial" w:cs="Arial"/>
          <w:sz w:val="24"/>
          <w:szCs w:val="24"/>
        </w:rPr>
        <w:t xml:space="preserve"> Constituição Federal. Na fase da despesa, quando for o caso, será necessário associar esta fonte ao marcador do percentual de aplicação no pagamento da remuneração dos profissionais da educação básica em efetivo exercício para identificar o cumprimento do percentual mínimo de 70% estabelecido no inciso XI do art. 212-A da CF</w:t>
      </w:r>
      <w:r w:rsidR="00062391">
        <w:rPr>
          <w:rFonts w:ascii="Arial" w:hAnsi="Arial" w:cs="Arial"/>
          <w:sz w:val="24"/>
          <w:szCs w:val="24"/>
        </w:rPr>
        <w:t>.</w:t>
      </w:r>
      <w:r w:rsidR="00062391" w:rsidRPr="00062391">
        <w:t xml:space="preserve"> </w:t>
      </w:r>
    </w:p>
    <w:p w:rsidR="00062391" w:rsidRDefault="00062391" w:rsidP="00470494">
      <w:pPr>
        <w:jc w:val="both"/>
        <w:rPr>
          <w:rFonts w:ascii="Arial" w:hAnsi="Arial" w:cs="Arial"/>
          <w:sz w:val="24"/>
          <w:szCs w:val="24"/>
        </w:rPr>
      </w:pPr>
      <w:r w:rsidRPr="00062391">
        <w:rPr>
          <w:rFonts w:ascii="Arial" w:hAnsi="Arial" w:cs="Arial"/>
          <w:b/>
          <w:sz w:val="24"/>
          <w:szCs w:val="24"/>
        </w:rPr>
        <w:t>543</w:t>
      </w:r>
      <w:r w:rsidRPr="00062391">
        <w:rPr>
          <w:rFonts w:ascii="Arial" w:hAnsi="Arial" w:cs="Arial"/>
          <w:sz w:val="24"/>
          <w:szCs w:val="24"/>
        </w:rPr>
        <w:t xml:space="preserve"> Transferências do FUNDEB - Complementação da União - VAAR Controle dos recursos de complementação da União ao FUNDEB - VAAR, com base na alínea c, inciso V do art. 212-A da Constituição Federal. </w:t>
      </w:r>
    </w:p>
    <w:p w:rsidR="00062391" w:rsidRDefault="00062391" w:rsidP="00470494">
      <w:pPr>
        <w:jc w:val="both"/>
        <w:rPr>
          <w:rFonts w:ascii="Arial" w:hAnsi="Arial" w:cs="Arial"/>
          <w:sz w:val="24"/>
          <w:szCs w:val="24"/>
        </w:rPr>
      </w:pPr>
      <w:r w:rsidRPr="00062391">
        <w:rPr>
          <w:rFonts w:ascii="Arial" w:hAnsi="Arial" w:cs="Arial"/>
          <w:b/>
          <w:sz w:val="24"/>
          <w:szCs w:val="24"/>
        </w:rPr>
        <w:t>544</w:t>
      </w:r>
      <w:r w:rsidRPr="00062391">
        <w:rPr>
          <w:rFonts w:ascii="Arial" w:hAnsi="Arial" w:cs="Arial"/>
          <w:sz w:val="24"/>
          <w:szCs w:val="24"/>
        </w:rPr>
        <w:t xml:space="preserve"> Recursos de Precatórios do FUNDEF Controle dos recursos decorrentes do recebimento de precatórios derivados de ações judiciais associadas à complementação devida pela União ao Fundo de Manutenção e Desenvolvimento do Ensino Fundamental e de Valorização do Magistério dos demais entes federados (Precatórios Fundef). </w:t>
      </w:r>
    </w:p>
    <w:p w:rsidR="00062391" w:rsidRDefault="00062391" w:rsidP="00470494">
      <w:pPr>
        <w:jc w:val="both"/>
        <w:rPr>
          <w:rFonts w:ascii="Arial" w:hAnsi="Arial" w:cs="Arial"/>
          <w:sz w:val="24"/>
          <w:szCs w:val="24"/>
        </w:rPr>
      </w:pPr>
      <w:r w:rsidRPr="00062391">
        <w:rPr>
          <w:rFonts w:ascii="Arial" w:hAnsi="Arial" w:cs="Arial"/>
          <w:b/>
          <w:sz w:val="24"/>
          <w:szCs w:val="24"/>
        </w:rPr>
        <w:t>550</w:t>
      </w:r>
      <w:r w:rsidRPr="00062391">
        <w:rPr>
          <w:rFonts w:ascii="Arial" w:hAnsi="Arial" w:cs="Arial"/>
          <w:sz w:val="24"/>
          <w:szCs w:val="24"/>
        </w:rPr>
        <w:t xml:space="preserve"> Transferências do Salário-Educação Controle dos recursos originários de transferências recebidas do Fundo Nacional do Desenvolvimento da Educação - FNDE, relativos aos repasses referentes ao salário</w:t>
      </w:r>
      <w:r>
        <w:rPr>
          <w:rFonts w:ascii="Arial" w:hAnsi="Arial" w:cs="Arial"/>
          <w:sz w:val="24"/>
          <w:szCs w:val="24"/>
        </w:rPr>
        <w:t xml:space="preserve"> </w:t>
      </w:r>
      <w:r w:rsidRPr="00062391">
        <w:rPr>
          <w:rFonts w:ascii="Arial" w:hAnsi="Arial" w:cs="Arial"/>
          <w:sz w:val="24"/>
          <w:szCs w:val="24"/>
        </w:rPr>
        <w:t xml:space="preserve">educação. </w:t>
      </w:r>
    </w:p>
    <w:p w:rsidR="00BA4D8F" w:rsidRDefault="00062391" w:rsidP="00470494">
      <w:pPr>
        <w:jc w:val="both"/>
        <w:rPr>
          <w:rFonts w:ascii="Arial" w:hAnsi="Arial" w:cs="Arial"/>
          <w:sz w:val="24"/>
          <w:szCs w:val="24"/>
        </w:rPr>
      </w:pPr>
      <w:r w:rsidRPr="00062391">
        <w:rPr>
          <w:rFonts w:ascii="Arial" w:hAnsi="Arial" w:cs="Arial"/>
          <w:b/>
          <w:sz w:val="24"/>
          <w:szCs w:val="24"/>
        </w:rPr>
        <w:t xml:space="preserve">551 </w:t>
      </w:r>
      <w:r w:rsidRPr="00062391">
        <w:rPr>
          <w:rFonts w:ascii="Arial" w:hAnsi="Arial" w:cs="Arial"/>
          <w:sz w:val="24"/>
          <w:szCs w:val="24"/>
        </w:rPr>
        <w:t>Transferências de Recursos do FNDE referentes ao Programa Dinheiro Direto na Escola (PDDE) Controle dos recursos originários de transferências do Fundo Nacional do Desenvolvimento da Educação - FNDE, destinados ao Programa Dinheiro Direto na Escola (PDDE)</w:t>
      </w:r>
      <w:proofErr w:type="gramStart"/>
      <w:r w:rsidRPr="00062391">
        <w:rPr>
          <w:rFonts w:ascii="Arial" w:hAnsi="Arial" w:cs="Arial"/>
          <w:sz w:val="24"/>
          <w:szCs w:val="24"/>
        </w:rPr>
        <w:t>..</w:t>
      </w:r>
      <w:proofErr w:type="gramEnd"/>
    </w:p>
    <w:p w:rsidR="00062391" w:rsidRDefault="00062391" w:rsidP="00470494">
      <w:pPr>
        <w:jc w:val="both"/>
        <w:rPr>
          <w:rFonts w:ascii="Arial" w:hAnsi="Arial" w:cs="Arial"/>
          <w:sz w:val="24"/>
          <w:szCs w:val="24"/>
        </w:rPr>
      </w:pPr>
      <w:r w:rsidRPr="00062391">
        <w:rPr>
          <w:rFonts w:ascii="Arial" w:hAnsi="Arial" w:cs="Arial"/>
          <w:b/>
          <w:sz w:val="24"/>
          <w:szCs w:val="24"/>
        </w:rPr>
        <w:t>552</w:t>
      </w:r>
      <w:r w:rsidRPr="00062391">
        <w:rPr>
          <w:rFonts w:ascii="Arial" w:hAnsi="Arial" w:cs="Arial"/>
          <w:sz w:val="24"/>
          <w:szCs w:val="24"/>
        </w:rPr>
        <w:t xml:space="preserve"> Transferências de Recursos do FNDE referentes ao Programa Nacional de Alimentação Escolar (PNAE) Controle dos recursos originários de transferências do Fundo Nacional do Desenvolvimento da Educação - FNDE, destinados ao Programa Nacional de Alimentação Escolar (PNAE).</w:t>
      </w:r>
    </w:p>
    <w:p w:rsidR="002E5D8B" w:rsidRDefault="002E5D8B" w:rsidP="00470494">
      <w:pPr>
        <w:jc w:val="both"/>
        <w:rPr>
          <w:rFonts w:ascii="Arial" w:hAnsi="Arial" w:cs="Arial"/>
          <w:sz w:val="24"/>
          <w:szCs w:val="24"/>
        </w:rPr>
      </w:pPr>
      <w:r w:rsidRPr="002E5D8B">
        <w:rPr>
          <w:rFonts w:ascii="Arial" w:hAnsi="Arial" w:cs="Arial"/>
          <w:b/>
          <w:sz w:val="24"/>
          <w:szCs w:val="24"/>
        </w:rPr>
        <w:t>553</w:t>
      </w:r>
      <w:r w:rsidRPr="002E5D8B">
        <w:rPr>
          <w:rFonts w:ascii="Arial" w:hAnsi="Arial" w:cs="Arial"/>
          <w:sz w:val="24"/>
          <w:szCs w:val="24"/>
        </w:rPr>
        <w:t xml:space="preserve"> Transferências de Recursos do FNDE Referentes ao Programa Nacional de Apoio ao Transporte Escolar (PNATE) Controle dos recursos originários de transferências do Fundo Nacional do Desenvolvimento da Educação - FNDE, </w:t>
      </w:r>
    </w:p>
    <w:p w:rsidR="002E5D8B" w:rsidRPr="007C0F2D" w:rsidRDefault="002E5D8B" w:rsidP="002E5D8B">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2E5D8B" w:rsidRPr="00470494" w:rsidRDefault="002E5D8B" w:rsidP="002E5D8B">
      <w:pPr>
        <w:jc w:val="both"/>
        <w:rPr>
          <w:rFonts w:ascii="Arial" w:hAnsi="Arial" w:cs="Arial"/>
          <w:sz w:val="24"/>
          <w:szCs w:val="24"/>
        </w:rPr>
      </w:pPr>
      <w:r w:rsidRPr="002E5D8B">
        <w:rPr>
          <w:rFonts w:ascii="Arial" w:hAnsi="Arial" w:cs="Arial"/>
          <w:noProof/>
          <w:sz w:val="24"/>
          <w:szCs w:val="24"/>
          <w:lang w:eastAsia="pt-BR"/>
        </w:rPr>
        <w:lastRenderedPageBreak/>
        <w:drawing>
          <wp:anchor distT="0" distB="0" distL="114300" distR="114300" simplePos="0" relativeHeight="251728896" behindDoc="0" locked="0" layoutInCell="1" allowOverlap="1">
            <wp:simplePos x="0" y="0"/>
            <wp:positionH relativeFrom="column">
              <wp:posOffset>2376170</wp:posOffset>
            </wp:positionH>
            <wp:positionV relativeFrom="paragraph">
              <wp:posOffset>-891540</wp:posOffset>
            </wp:positionV>
            <wp:extent cx="578485" cy="650240"/>
            <wp:effectExtent l="19050" t="0" r="0" b="0"/>
            <wp:wrapSquare wrapText="left"/>
            <wp:docPr id="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2E5D8B" w:rsidRPr="00731440" w:rsidRDefault="002E5D8B" w:rsidP="002E5D8B">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2E5D8B" w:rsidRPr="00731440" w:rsidRDefault="002E5D8B" w:rsidP="002E5D8B">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2E5D8B" w:rsidRDefault="002E5D8B" w:rsidP="002E5D8B">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2E5D8B" w:rsidRPr="002E5D8B" w:rsidRDefault="002E5D8B" w:rsidP="00470494">
      <w:pPr>
        <w:jc w:val="both"/>
        <w:rPr>
          <w:rFonts w:ascii="Arial" w:hAnsi="Arial" w:cs="Arial"/>
          <w:sz w:val="24"/>
          <w:szCs w:val="24"/>
        </w:rPr>
      </w:pPr>
      <w:r w:rsidRPr="002E5D8B">
        <w:rPr>
          <w:rFonts w:ascii="Arial" w:hAnsi="Arial" w:cs="Arial"/>
          <w:sz w:val="24"/>
          <w:szCs w:val="24"/>
        </w:rPr>
        <w:t>destinados ao Programa Nacional de Apoio ao Transporte Escolar (PNATE).</w:t>
      </w:r>
    </w:p>
    <w:p w:rsidR="003C1514" w:rsidRDefault="003C1514" w:rsidP="00470494">
      <w:pPr>
        <w:jc w:val="both"/>
        <w:rPr>
          <w:rFonts w:ascii="Arial" w:hAnsi="Arial" w:cs="Arial"/>
          <w:sz w:val="24"/>
          <w:szCs w:val="24"/>
        </w:rPr>
      </w:pPr>
      <w:r w:rsidRPr="003C1514">
        <w:rPr>
          <w:rFonts w:ascii="Arial" w:hAnsi="Arial" w:cs="Arial"/>
          <w:b/>
          <w:sz w:val="24"/>
          <w:szCs w:val="24"/>
        </w:rPr>
        <w:t xml:space="preserve">569 </w:t>
      </w:r>
      <w:r w:rsidRPr="003C1514">
        <w:rPr>
          <w:rFonts w:ascii="Arial" w:hAnsi="Arial" w:cs="Arial"/>
          <w:sz w:val="24"/>
          <w:szCs w:val="24"/>
        </w:rPr>
        <w:t xml:space="preserve">Outras Transferências de Recursos do FNDE Controle dos demais recursos originários de transferências do Fundo Nacional do Desenvolvimento da Educação - FNDE. </w:t>
      </w:r>
    </w:p>
    <w:p w:rsidR="003C1514" w:rsidRDefault="003C1514" w:rsidP="00470494">
      <w:pPr>
        <w:jc w:val="both"/>
        <w:rPr>
          <w:rFonts w:ascii="Arial" w:hAnsi="Arial" w:cs="Arial"/>
          <w:sz w:val="24"/>
          <w:szCs w:val="24"/>
        </w:rPr>
      </w:pPr>
      <w:r w:rsidRPr="003C1514">
        <w:rPr>
          <w:rFonts w:ascii="Arial" w:hAnsi="Arial" w:cs="Arial"/>
          <w:b/>
          <w:sz w:val="24"/>
          <w:szCs w:val="24"/>
        </w:rPr>
        <w:t>570</w:t>
      </w:r>
      <w:r w:rsidRPr="003C1514">
        <w:rPr>
          <w:rFonts w:ascii="Arial" w:hAnsi="Arial" w:cs="Arial"/>
          <w:sz w:val="24"/>
          <w:szCs w:val="24"/>
        </w:rPr>
        <w:t xml:space="preserve"> Transferências do Governo Federal referentes a Convênios e Instrumentos Congêneres vinculados à Educação Controle dos recursos originários de transferências em decorrência da celebração de convênios e instrumentos congêneres com a União, cuja destinação encontra-se vinculada a programas da educação. </w:t>
      </w:r>
    </w:p>
    <w:p w:rsidR="00062391" w:rsidRDefault="003C1514" w:rsidP="00470494">
      <w:pPr>
        <w:jc w:val="both"/>
        <w:rPr>
          <w:rFonts w:ascii="Arial" w:hAnsi="Arial" w:cs="Arial"/>
          <w:sz w:val="24"/>
          <w:szCs w:val="24"/>
        </w:rPr>
      </w:pPr>
      <w:r w:rsidRPr="003C1514">
        <w:rPr>
          <w:rFonts w:ascii="Arial" w:hAnsi="Arial" w:cs="Arial"/>
          <w:b/>
          <w:sz w:val="24"/>
          <w:szCs w:val="24"/>
        </w:rPr>
        <w:t xml:space="preserve">571 </w:t>
      </w:r>
      <w:r w:rsidRPr="003C1514">
        <w:rPr>
          <w:rFonts w:ascii="Arial" w:hAnsi="Arial" w:cs="Arial"/>
          <w:sz w:val="24"/>
          <w:szCs w:val="24"/>
        </w:rPr>
        <w:t>Transferências do Estado referentes à Controle dos recursos originários de Convênios e Instrumentos Congêneres vinculados à Educação transferências em decorrência da celebração de convênios e instrumentos congêneres com os Estados, cuja destinação encontra-se vinculada a programas da educação.</w:t>
      </w:r>
    </w:p>
    <w:p w:rsidR="00CA23ED" w:rsidRDefault="00CA23ED" w:rsidP="00470494">
      <w:pPr>
        <w:jc w:val="both"/>
        <w:rPr>
          <w:rFonts w:ascii="Arial" w:hAnsi="Arial" w:cs="Arial"/>
          <w:sz w:val="24"/>
          <w:szCs w:val="24"/>
        </w:rPr>
      </w:pPr>
      <w:r w:rsidRPr="00CA23ED">
        <w:rPr>
          <w:rFonts w:ascii="Arial" w:hAnsi="Arial" w:cs="Arial"/>
          <w:b/>
          <w:sz w:val="24"/>
          <w:szCs w:val="24"/>
        </w:rPr>
        <w:t>572</w:t>
      </w:r>
      <w:r w:rsidRPr="00CA23ED">
        <w:rPr>
          <w:rFonts w:ascii="Arial" w:hAnsi="Arial" w:cs="Arial"/>
          <w:sz w:val="24"/>
          <w:szCs w:val="24"/>
        </w:rPr>
        <w:t xml:space="preserve"> Transferências de Municípios referentes a Convênios e Instrumentos Congêneres vinculados à Educação Controle dos recursos originários de transferências em decorrência da celebração de convênios e instrumentos congêneres com outros municípios, cuja destinação encontra se vinculada a programas da educação. </w:t>
      </w:r>
    </w:p>
    <w:p w:rsidR="00CA23ED" w:rsidRDefault="00CA23ED" w:rsidP="00470494">
      <w:pPr>
        <w:jc w:val="both"/>
        <w:rPr>
          <w:rFonts w:ascii="Arial" w:hAnsi="Arial" w:cs="Arial"/>
          <w:sz w:val="24"/>
          <w:szCs w:val="24"/>
        </w:rPr>
      </w:pPr>
      <w:r w:rsidRPr="00CA23ED">
        <w:rPr>
          <w:rFonts w:ascii="Arial" w:hAnsi="Arial" w:cs="Arial"/>
          <w:b/>
          <w:sz w:val="24"/>
          <w:szCs w:val="24"/>
        </w:rPr>
        <w:t>573</w:t>
      </w:r>
      <w:r w:rsidRPr="00CA23ED">
        <w:rPr>
          <w:rFonts w:ascii="Arial" w:hAnsi="Arial" w:cs="Arial"/>
          <w:sz w:val="24"/>
          <w:szCs w:val="24"/>
        </w:rPr>
        <w:t xml:space="preserve"> Royalties do Petróleo e Gás Naturais Vinculados à Educação Controle dos recursos vinculados à Educação, originários de transferências recebidas pelo Município, relativos a Royalties e Participação Especial - Art. 2º da Lei nº 12.858/2013. </w:t>
      </w:r>
    </w:p>
    <w:p w:rsidR="00CA23ED" w:rsidRDefault="00CA23ED" w:rsidP="00470494">
      <w:pPr>
        <w:jc w:val="both"/>
        <w:rPr>
          <w:rFonts w:ascii="Arial" w:hAnsi="Arial" w:cs="Arial"/>
          <w:sz w:val="24"/>
          <w:szCs w:val="24"/>
        </w:rPr>
      </w:pPr>
      <w:r w:rsidRPr="00CA23ED">
        <w:rPr>
          <w:rFonts w:ascii="Arial" w:hAnsi="Arial" w:cs="Arial"/>
          <w:b/>
          <w:sz w:val="24"/>
          <w:szCs w:val="24"/>
        </w:rPr>
        <w:t xml:space="preserve">574 </w:t>
      </w:r>
      <w:r w:rsidRPr="00CA23ED">
        <w:rPr>
          <w:rFonts w:ascii="Arial" w:hAnsi="Arial" w:cs="Arial"/>
          <w:sz w:val="24"/>
          <w:szCs w:val="24"/>
        </w:rPr>
        <w:t xml:space="preserve">Operações de Crédito Vinculadas à Educação Controle dos recursos originários de operações de crédito, cuja destinação encontra-se vinculada a programas da educação. </w:t>
      </w:r>
    </w:p>
    <w:p w:rsidR="003C1514" w:rsidRDefault="00CA23ED" w:rsidP="00470494">
      <w:pPr>
        <w:jc w:val="both"/>
        <w:rPr>
          <w:rFonts w:ascii="Arial" w:hAnsi="Arial" w:cs="Arial"/>
          <w:sz w:val="24"/>
          <w:szCs w:val="24"/>
        </w:rPr>
      </w:pPr>
      <w:r w:rsidRPr="00CA23ED">
        <w:rPr>
          <w:rFonts w:ascii="Arial" w:hAnsi="Arial" w:cs="Arial"/>
          <w:b/>
          <w:sz w:val="24"/>
          <w:szCs w:val="24"/>
        </w:rPr>
        <w:t xml:space="preserve">599 </w:t>
      </w:r>
      <w:r w:rsidRPr="00CA23ED">
        <w:rPr>
          <w:rFonts w:ascii="Arial" w:hAnsi="Arial" w:cs="Arial"/>
          <w:sz w:val="24"/>
          <w:szCs w:val="24"/>
        </w:rPr>
        <w:t>Outros Recursos Vinculados à Educação Controle dos demais recursos vinculados à Educação, não enquadrados nas especificações anteriores.</w:t>
      </w:r>
    </w:p>
    <w:p w:rsidR="00CA23ED" w:rsidRDefault="00CA23ED" w:rsidP="00470494">
      <w:pPr>
        <w:jc w:val="both"/>
        <w:rPr>
          <w:b/>
        </w:rPr>
      </w:pPr>
      <w:r w:rsidRPr="00CA23ED">
        <w:rPr>
          <w:b/>
        </w:rPr>
        <w:t>RECURSOS VINCULADOS À SAUDE</w:t>
      </w:r>
    </w:p>
    <w:p w:rsidR="00CA23ED" w:rsidRDefault="00CA23ED" w:rsidP="00470494">
      <w:pPr>
        <w:jc w:val="both"/>
        <w:rPr>
          <w:rFonts w:ascii="Arial" w:hAnsi="Arial" w:cs="Arial"/>
          <w:sz w:val="24"/>
          <w:szCs w:val="24"/>
        </w:rPr>
      </w:pPr>
      <w:r w:rsidRPr="00CA23ED">
        <w:rPr>
          <w:rFonts w:ascii="Arial" w:hAnsi="Arial" w:cs="Arial"/>
          <w:b/>
          <w:sz w:val="24"/>
          <w:szCs w:val="24"/>
        </w:rPr>
        <w:t xml:space="preserve">600 </w:t>
      </w:r>
      <w:r w:rsidRPr="00CA23ED">
        <w:rPr>
          <w:rFonts w:ascii="Arial" w:hAnsi="Arial" w:cs="Arial"/>
          <w:sz w:val="24"/>
          <w:szCs w:val="24"/>
        </w:rPr>
        <w:t>Transferências Fundo a Fundo de Recursos do SUS provenientes do Governo Federal - Bloco de Manutenção das Ações e Serviços Públicos de Saúde Controle dos recursos originários de transferências do Fundo Nacional</w:t>
      </w:r>
    </w:p>
    <w:p w:rsidR="00CA23ED" w:rsidRPr="007C0F2D" w:rsidRDefault="00CA23ED" w:rsidP="00470494">
      <w:pPr>
        <w:jc w:val="both"/>
        <w:rPr>
          <w:rFonts w:ascii="Arial" w:hAnsi="Arial" w:cs="Arial"/>
          <w:sz w:val="24"/>
          <w:szCs w:val="24"/>
        </w:rPr>
      </w:pPr>
      <w:r w:rsidRPr="007C0F2D">
        <w:rPr>
          <w:rFonts w:ascii="Arial" w:eastAsia="Times New Roman" w:hAnsi="Arial" w:cs="Arial"/>
          <w:color w:val="000000"/>
          <w:sz w:val="20"/>
          <w:szCs w:val="20"/>
          <w:lang w:eastAsia="pt-BR"/>
        </w:rPr>
        <w:t xml:space="preserve">                     Avenida Severino Ribeiro Granja S/n – Centro - Umburanas / Bahia</w:t>
      </w:r>
      <w:r w:rsidRPr="007C0F2D">
        <w:rPr>
          <w:rFonts w:ascii="Arial" w:hAnsi="Arial" w:cs="Arial"/>
          <w:sz w:val="24"/>
          <w:szCs w:val="24"/>
        </w:rPr>
        <w:t xml:space="preserve"> </w:t>
      </w:r>
    </w:p>
    <w:p w:rsidR="00CA23ED" w:rsidRPr="00470494" w:rsidRDefault="00CA23ED" w:rsidP="00CA23ED">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30944" behindDoc="0" locked="0" layoutInCell="1" allowOverlap="1">
            <wp:simplePos x="0" y="0"/>
            <wp:positionH relativeFrom="column">
              <wp:posOffset>2526030</wp:posOffset>
            </wp:positionH>
            <wp:positionV relativeFrom="paragraph">
              <wp:posOffset>-891540</wp:posOffset>
            </wp:positionV>
            <wp:extent cx="578485" cy="650240"/>
            <wp:effectExtent l="19050" t="0" r="0" b="0"/>
            <wp:wrapSquare wrapText="left"/>
            <wp:docPr id="2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CA23ED" w:rsidRPr="00731440" w:rsidRDefault="00CA23ED" w:rsidP="00CA23ED">
      <w:pPr>
        <w:spacing w:after="0" w:line="240" w:lineRule="auto"/>
        <w:jc w:val="center"/>
        <w:rPr>
          <w:rFonts w:ascii="Arial" w:eastAsia="Times New Roman" w:hAnsi="Arial" w:cs="Arial"/>
          <w:color w:val="000000"/>
          <w:sz w:val="24"/>
          <w:szCs w:val="24"/>
          <w:lang w:eastAsia="pt-BR"/>
        </w:rPr>
      </w:pPr>
      <w:r w:rsidRPr="00731440">
        <w:rPr>
          <w:rFonts w:ascii="Arial" w:eastAsia="Times New Roman" w:hAnsi="Arial" w:cs="Arial"/>
          <w:color w:val="000000"/>
          <w:sz w:val="24"/>
          <w:szCs w:val="24"/>
          <w:lang w:eastAsia="pt-BR"/>
        </w:rPr>
        <w:t>Poder Legislativo do Município de Umburanas</w:t>
      </w:r>
    </w:p>
    <w:p w:rsidR="00CA23ED" w:rsidRPr="00731440" w:rsidRDefault="00CA23ED" w:rsidP="00CA23ED">
      <w:pPr>
        <w:spacing w:after="0" w:line="240" w:lineRule="auto"/>
        <w:jc w:val="center"/>
        <w:rPr>
          <w:rFonts w:ascii="Arial" w:eastAsia="Times New Roman" w:hAnsi="Arial" w:cs="Arial"/>
          <w:sz w:val="24"/>
          <w:szCs w:val="24"/>
          <w:lang w:eastAsia="pt-BR"/>
        </w:rPr>
      </w:pP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CA23ED" w:rsidRDefault="00CA23ED" w:rsidP="00CA23ED">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CA23ED" w:rsidRDefault="00CA23ED" w:rsidP="00470494">
      <w:pPr>
        <w:jc w:val="both"/>
        <w:rPr>
          <w:rFonts w:ascii="Arial" w:hAnsi="Arial" w:cs="Arial"/>
          <w:sz w:val="24"/>
          <w:szCs w:val="24"/>
        </w:rPr>
      </w:pPr>
      <w:proofErr w:type="gramStart"/>
      <w:r w:rsidRPr="00CA23ED">
        <w:rPr>
          <w:rFonts w:ascii="Arial" w:hAnsi="Arial" w:cs="Arial"/>
          <w:sz w:val="24"/>
          <w:szCs w:val="24"/>
        </w:rPr>
        <w:t>de</w:t>
      </w:r>
      <w:proofErr w:type="gramEnd"/>
      <w:r w:rsidRPr="00CA23ED">
        <w:rPr>
          <w:rFonts w:ascii="Arial" w:hAnsi="Arial" w:cs="Arial"/>
          <w:sz w:val="24"/>
          <w:szCs w:val="24"/>
        </w:rPr>
        <w:t xml:space="preserve"> Saúde, referentes ao Sistema Único de Saúde (SUS) e relacionados ao</w:t>
      </w:r>
      <w:r>
        <w:t xml:space="preserve"> </w:t>
      </w:r>
      <w:r w:rsidRPr="00CA23ED">
        <w:rPr>
          <w:rFonts w:ascii="Arial" w:hAnsi="Arial" w:cs="Arial"/>
          <w:sz w:val="24"/>
          <w:szCs w:val="24"/>
        </w:rPr>
        <w:t>Bloco de Manutenção das Ações e Serviços Públicos de Saúde.</w:t>
      </w:r>
    </w:p>
    <w:p w:rsidR="00377493" w:rsidRPr="00377493" w:rsidRDefault="00377493" w:rsidP="00470494">
      <w:pPr>
        <w:jc w:val="both"/>
        <w:rPr>
          <w:rFonts w:ascii="Arial" w:hAnsi="Arial" w:cs="Arial"/>
          <w:sz w:val="24"/>
          <w:szCs w:val="24"/>
        </w:rPr>
      </w:pPr>
      <w:r w:rsidRPr="00377493">
        <w:rPr>
          <w:rFonts w:ascii="Arial" w:hAnsi="Arial" w:cs="Arial"/>
          <w:b/>
          <w:sz w:val="24"/>
          <w:szCs w:val="24"/>
        </w:rPr>
        <w:t>601</w:t>
      </w:r>
      <w:r w:rsidRPr="00377493">
        <w:rPr>
          <w:rFonts w:ascii="Arial" w:hAnsi="Arial" w:cs="Arial"/>
          <w:sz w:val="24"/>
          <w:szCs w:val="24"/>
        </w:rPr>
        <w:t xml:space="preserve"> Transferências Fundo a Fundo de Recursos do SUS provenientes do Governo Federal - Bloco de Estruturação da Rede de Serviços Públicos de Saúde Controle dos recursos originários de transferências do Fundo Nacional de Saúde, referentes ao Sistema Único de Saúde (SUS) e relacionados ao Bloco de Estruturação na</w:t>
      </w:r>
      <w:proofErr w:type="gramStart"/>
      <w:r>
        <w:rPr>
          <w:rFonts w:ascii="Arial" w:hAnsi="Arial" w:cs="Arial"/>
          <w:sz w:val="24"/>
          <w:szCs w:val="24"/>
        </w:rPr>
        <w:t xml:space="preserve"> </w:t>
      </w:r>
      <w:r w:rsidRPr="00377493">
        <w:rPr>
          <w:rFonts w:ascii="Arial" w:hAnsi="Arial" w:cs="Arial"/>
          <w:sz w:val="24"/>
          <w:szCs w:val="24"/>
        </w:rPr>
        <w:t xml:space="preserve"> </w:t>
      </w:r>
      <w:proofErr w:type="gramEnd"/>
      <w:r w:rsidRPr="00377493">
        <w:rPr>
          <w:rFonts w:ascii="Arial" w:hAnsi="Arial" w:cs="Arial"/>
          <w:sz w:val="24"/>
          <w:szCs w:val="24"/>
        </w:rPr>
        <w:t xml:space="preserve">Rede de Serviços Públicos de Saúde. </w:t>
      </w:r>
    </w:p>
    <w:p w:rsidR="00377493" w:rsidRPr="00377493" w:rsidRDefault="00377493" w:rsidP="00470494">
      <w:pPr>
        <w:jc w:val="both"/>
        <w:rPr>
          <w:rFonts w:ascii="Arial" w:hAnsi="Arial" w:cs="Arial"/>
          <w:sz w:val="24"/>
          <w:szCs w:val="24"/>
        </w:rPr>
      </w:pPr>
      <w:r w:rsidRPr="00377493">
        <w:rPr>
          <w:rFonts w:ascii="Arial" w:hAnsi="Arial" w:cs="Arial"/>
          <w:b/>
          <w:sz w:val="24"/>
          <w:szCs w:val="24"/>
        </w:rPr>
        <w:t xml:space="preserve">602 </w:t>
      </w:r>
      <w:r w:rsidRPr="00377493">
        <w:rPr>
          <w:rFonts w:ascii="Arial" w:hAnsi="Arial" w:cs="Arial"/>
          <w:sz w:val="24"/>
          <w:szCs w:val="24"/>
        </w:rPr>
        <w:t xml:space="preserve">Transferências Fundo a Fundo de Recursos do SUS provenientes do Governo Federal - Bloco de Manutenção das Ações e Serviços Públicos de Saúde - Recursos destinados ao enfrentamento da COVID-19 no bojo da ação 21C0. Controle dos recursos originários de transferências do Fundo Nacional de Saúde, referentes ao Sistema Único de Saúde (SUS), relacionados ao Bloco de Manutenção das Ações e Serviços Públicos de Saúde, e destinados ao enfrentamento da COVID-19 no bojo da ação 21C0 do orçamento da União. </w:t>
      </w:r>
    </w:p>
    <w:p w:rsidR="00CA23ED" w:rsidRPr="00377493" w:rsidRDefault="00377493" w:rsidP="00470494">
      <w:pPr>
        <w:jc w:val="both"/>
        <w:rPr>
          <w:rFonts w:ascii="Arial" w:hAnsi="Arial" w:cs="Arial"/>
          <w:sz w:val="24"/>
          <w:szCs w:val="24"/>
        </w:rPr>
      </w:pPr>
      <w:r w:rsidRPr="00377493">
        <w:rPr>
          <w:rFonts w:ascii="Arial" w:hAnsi="Arial" w:cs="Arial"/>
          <w:b/>
          <w:sz w:val="24"/>
          <w:szCs w:val="24"/>
        </w:rPr>
        <w:t>603</w:t>
      </w:r>
      <w:r w:rsidRPr="00377493">
        <w:rPr>
          <w:rFonts w:ascii="Arial" w:hAnsi="Arial" w:cs="Arial"/>
          <w:sz w:val="24"/>
          <w:szCs w:val="24"/>
        </w:rPr>
        <w:t xml:space="preserve"> Transferências Fundo a Fundo de Recursos do SUS provenientes do Governo Federal - Bloco de Estruturação da Rede de Serviços Públicos de Saúde - Recursos destinados ao enfrentamento da COVID-19 no bojo da ação 21C0. Controle dos recursos originários de transferências do Fundo Nacional de Saúde, referentes ao Sistema Único de Saúde (SUS), relacionados ao Bloco de Estruturação na Rede de Serviços Públicos de Saúde e destinados ao enfrentamento da COVID-19 no bojo da ação 21C0 do orçamento da União.</w:t>
      </w:r>
    </w:p>
    <w:p w:rsidR="00377493" w:rsidRDefault="00377493" w:rsidP="00470494">
      <w:pPr>
        <w:jc w:val="both"/>
        <w:rPr>
          <w:rFonts w:ascii="Arial" w:hAnsi="Arial" w:cs="Arial"/>
          <w:sz w:val="24"/>
          <w:szCs w:val="24"/>
        </w:rPr>
      </w:pPr>
      <w:r w:rsidRPr="00377493">
        <w:rPr>
          <w:rFonts w:ascii="Arial" w:hAnsi="Arial" w:cs="Arial"/>
          <w:b/>
          <w:sz w:val="24"/>
          <w:szCs w:val="24"/>
        </w:rPr>
        <w:t>621</w:t>
      </w:r>
      <w:r w:rsidRPr="00377493">
        <w:rPr>
          <w:rFonts w:ascii="Arial" w:hAnsi="Arial" w:cs="Arial"/>
          <w:sz w:val="24"/>
          <w:szCs w:val="24"/>
        </w:rPr>
        <w:t xml:space="preserve"> Transferências Fundo a Fundo de Controle dos recursos originários de Recursos do SUS provenientes do Governo Estadual transferências do Fundo Estadual de Saúde, referentes ao Sistema Único de Saúde (SUS).</w:t>
      </w:r>
    </w:p>
    <w:p w:rsidR="00C6055A" w:rsidRPr="00C6055A" w:rsidRDefault="00C6055A" w:rsidP="00470494">
      <w:pPr>
        <w:jc w:val="both"/>
        <w:rPr>
          <w:rFonts w:ascii="Arial" w:hAnsi="Arial" w:cs="Arial"/>
          <w:sz w:val="24"/>
          <w:szCs w:val="24"/>
        </w:rPr>
      </w:pPr>
      <w:r w:rsidRPr="00C6055A">
        <w:rPr>
          <w:rFonts w:ascii="Arial" w:hAnsi="Arial" w:cs="Arial"/>
          <w:b/>
          <w:sz w:val="24"/>
          <w:szCs w:val="24"/>
        </w:rPr>
        <w:t>622</w:t>
      </w:r>
      <w:r w:rsidRPr="00C6055A">
        <w:rPr>
          <w:rFonts w:ascii="Arial" w:hAnsi="Arial" w:cs="Arial"/>
          <w:sz w:val="24"/>
          <w:szCs w:val="24"/>
        </w:rPr>
        <w:t xml:space="preserve"> Transferências Fundo a Fundo de Recursos do SUS provenientes dos Governos Municipais Controle dos recursos originários de transferências dos Fundos de Saúde de outros municípios, referentes ao Sistema Único de Saúde (SUS). </w:t>
      </w:r>
    </w:p>
    <w:p w:rsidR="00377493" w:rsidRDefault="00C6055A" w:rsidP="00470494">
      <w:pPr>
        <w:jc w:val="both"/>
        <w:rPr>
          <w:rFonts w:ascii="Arial" w:hAnsi="Arial" w:cs="Arial"/>
          <w:sz w:val="24"/>
          <w:szCs w:val="24"/>
        </w:rPr>
      </w:pPr>
      <w:r w:rsidRPr="00C6055A">
        <w:rPr>
          <w:rFonts w:ascii="Arial" w:hAnsi="Arial" w:cs="Arial"/>
          <w:b/>
          <w:sz w:val="24"/>
          <w:szCs w:val="24"/>
        </w:rPr>
        <w:t>631</w:t>
      </w:r>
      <w:r w:rsidRPr="00C6055A">
        <w:rPr>
          <w:rFonts w:ascii="Arial" w:hAnsi="Arial" w:cs="Arial"/>
          <w:sz w:val="24"/>
          <w:szCs w:val="24"/>
        </w:rPr>
        <w:t xml:space="preserve"> Transferências do Governo Federal referentes a Convênios e Instrumentos Congêneres vinculados à Saúde Controle dos recursos originários de transferências em decorrência da celebração de convênios e instrumentos congêneres com a União, cuja destinação encontra-se vinculada a programas da saúde</w:t>
      </w:r>
      <w:r>
        <w:rPr>
          <w:rFonts w:ascii="Arial" w:hAnsi="Arial" w:cs="Arial"/>
          <w:sz w:val="24"/>
          <w:szCs w:val="24"/>
        </w:rPr>
        <w:t>.</w:t>
      </w:r>
    </w:p>
    <w:p w:rsidR="00C6055A" w:rsidRPr="007C0F2D" w:rsidRDefault="00C6055A" w:rsidP="00C6055A">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sidRPr="007C0F2D">
        <w:rPr>
          <w:rFonts w:ascii="Arial" w:hAnsi="Arial" w:cs="Arial"/>
          <w:sz w:val="24"/>
          <w:szCs w:val="24"/>
        </w:rPr>
        <w:t xml:space="preserve"> </w:t>
      </w:r>
    </w:p>
    <w:p w:rsidR="00C6055A" w:rsidRPr="00470494" w:rsidRDefault="00C6055A" w:rsidP="00C6055A">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32992" behindDoc="0" locked="0" layoutInCell="1" allowOverlap="1">
            <wp:simplePos x="0" y="0"/>
            <wp:positionH relativeFrom="column">
              <wp:posOffset>2816225</wp:posOffset>
            </wp:positionH>
            <wp:positionV relativeFrom="paragraph">
              <wp:posOffset>-803275</wp:posOffset>
            </wp:positionV>
            <wp:extent cx="578485" cy="650240"/>
            <wp:effectExtent l="19050" t="0" r="0" b="0"/>
            <wp:wrapSquare wrapText="left"/>
            <wp:docPr id="3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C6055A" w:rsidRPr="00731440" w:rsidRDefault="00C6055A" w:rsidP="00C6055A">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C6055A" w:rsidRPr="00731440" w:rsidRDefault="00C6055A" w:rsidP="00C6055A">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C6055A" w:rsidRDefault="00C6055A" w:rsidP="00C6055A">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8072D3" w:rsidRPr="008072D3" w:rsidRDefault="008072D3" w:rsidP="00470494">
      <w:pPr>
        <w:jc w:val="both"/>
        <w:rPr>
          <w:rFonts w:ascii="Arial" w:hAnsi="Arial" w:cs="Arial"/>
          <w:sz w:val="24"/>
          <w:szCs w:val="24"/>
        </w:rPr>
      </w:pPr>
      <w:r w:rsidRPr="008072D3">
        <w:rPr>
          <w:rFonts w:ascii="Arial" w:hAnsi="Arial" w:cs="Arial"/>
          <w:b/>
          <w:sz w:val="24"/>
          <w:szCs w:val="24"/>
        </w:rPr>
        <w:t xml:space="preserve">632 </w:t>
      </w:r>
      <w:r w:rsidRPr="008072D3">
        <w:rPr>
          <w:rFonts w:ascii="Arial" w:hAnsi="Arial" w:cs="Arial"/>
          <w:sz w:val="24"/>
          <w:szCs w:val="24"/>
        </w:rPr>
        <w:t xml:space="preserve">Transferências do Estado referentes a Convênios e Instrumentos Congêneres vinculados à Saúde Controle dos recursos originários de transferências em decorrência da celebração de convênios e instrumentos congêneres com os Estados, cuja destinação encontra-se vinculada a programas da saúde. </w:t>
      </w:r>
    </w:p>
    <w:p w:rsidR="008072D3" w:rsidRDefault="008072D3" w:rsidP="00470494">
      <w:pPr>
        <w:jc w:val="both"/>
        <w:rPr>
          <w:rFonts w:ascii="Arial" w:hAnsi="Arial" w:cs="Arial"/>
          <w:sz w:val="24"/>
          <w:szCs w:val="24"/>
        </w:rPr>
      </w:pPr>
      <w:r w:rsidRPr="008072D3">
        <w:rPr>
          <w:rFonts w:ascii="Arial" w:hAnsi="Arial" w:cs="Arial"/>
          <w:b/>
          <w:sz w:val="24"/>
          <w:szCs w:val="24"/>
        </w:rPr>
        <w:t xml:space="preserve">633 </w:t>
      </w:r>
      <w:r w:rsidRPr="008072D3">
        <w:rPr>
          <w:rFonts w:ascii="Arial" w:hAnsi="Arial" w:cs="Arial"/>
          <w:sz w:val="24"/>
          <w:szCs w:val="24"/>
        </w:rPr>
        <w:t xml:space="preserve">Transferências de Municípios referentes a Convênios Instrumentos Congêneres vinculados à Saúde Controle dos recursos originários de transferências em decorrência da celebração de convênios e instrumentos congêneres com outros Municípios, cuja destinação encontra se vinculada a programas da saúde. </w:t>
      </w:r>
    </w:p>
    <w:p w:rsidR="008072D3" w:rsidRDefault="008072D3" w:rsidP="00470494">
      <w:pPr>
        <w:jc w:val="both"/>
        <w:rPr>
          <w:rFonts w:ascii="Arial" w:hAnsi="Arial" w:cs="Arial"/>
          <w:sz w:val="24"/>
          <w:szCs w:val="24"/>
        </w:rPr>
      </w:pPr>
      <w:r w:rsidRPr="008072D3">
        <w:rPr>
          <w:rFonts w:ascii="Arial" w:hAnsi="Arial" w:cs="Arial"/>
          <w:b/>
          <w:sz w:val="24"/>
          <w:szCs w:val="24"/>
        </w:rPr>
        <w:t>634</w:t>
      </w:r>
      <w:r w:rsidRPr="008072D3">
        <w:rPr>
          <w:rFonts w:ascii="Arial" w:hAnsi="Arial" w:cs="Arial"/>
          <w:sz w:val="24"/>
          <w:szCs w:val="24"/>
        </w:rPr>
        <w:t xml:space="preserve"> Operações de Crédito vinculadas à Saúde Controle dos recursos originários de operações de crédito, cuja destinação encontra-se vinculada a programas da saúde. </w:t>
      </w:r>
    </w:p>
    <w:p w:rsidR="008072D3" w:rsidRDefault="008072D3" w:rsidP="00470494">
      <w:pPr>
        <w:jc w:val="both"/>
        <w:rPr>
          <w:rFonts w:ascii="Arial" w:hAnsi="Arial" w:cs="Arial"/>
          <w:sz w:val="24"/>
          <w:szCs w:val="24"/>
        </w:rPr>
      </w:pPr>
      <w:r w:rsidRPr="008072D3">
        <w:rPr>
          <w:rFonts w:ascii="Arial" w:hAnsi="Arial" w:cs="Arial"/>
          <w:b/>
          <w:sz w:val="24"/>
          <w:szCs w:val="24"/>
        </w:rPr>
        <w:t>635</w:t>
      </w:r>
      <w:r w:rsidRPr="008072D3">
        <w:rPr>
          <w:rFonts w:ascii="Arial" w:hAnsi="Arial" w:cs="Arial"/>
          <w:sz w:val="24"/>
          <w:szCs w:val="24"/>
        </w:rPr>
        <w:t xml:space="preserve"> Royalties do Petróleo e Gás </w:t>
      </w:r>
      <w:r w:rsidR="004E0CFC" w:rsidRPr="008072D3">
        <w:rPr>
          <w:rFonts w:ascii="Arial" w:hAnsi="Arial" w:cs="Arial"/>
          <w:sz w:val="24"/>
          <w:szCs w:val="24"/>
        </w:rPr>
        <w:t>Natural vinculado</w:t>
      </w:r>
      <w:r w:rsidRPr="008072D3">
        <w:rPr>
          <w:rFonts w:ascii="Arial" w:hAnsi="Arial" w:cs="Arial"/>
          <w:sz w:val="24"/>
          <w:szCs w:val="24"/>
        </w:rPr>
        <w:t xml:space="preserve"> à Saúde Controle dos recursos vinculados à Saúde, originários de transferências recebidas pelo Município, relativos a Royalties e Participação Especial - Art. 2º da Lei nº 12.858/2013. </w:t>
      </w:r>
    </w:p>
    <w:p w:rsidR="00C6055A" w:rsidRDefault="008072D3" w:rsidP="00470494">
      <w:pPr>
        <w:jc w:val="both"/>
        <w:rPr>
          <w:rFonts w:ascii="Arial" w:hAnsi="Arial" w:cs="Arial"/>
          <w:sz w:val="24"/>
          <w:szCs w:val="24"/>
        </w:rPr>
      </w:pPr>
      <w:r w:rsidRPr="008072D3">
        <w:rPr>
          <w:rFonts w:ascii="Arial" w:hAnsi="Arial" w:cs="Arial"/>
          <w:b/>
          <w:sz w:val="24"/>
          <w:szCs w:val="24"/>
        </w:rPr>
        <w:t>659</w:t>
      </w:r>
      <w:r w:rsidRPr="008072D3">
        <w:rPr>
          <w:rFonts w:ascii="Arial" w:hAnsi="Arial" w:cs="Arial"/>
          <w:sz w:val="24"/>
          <w:szCs w:val="24"/>
        </w:rPr>
        <w:t xml:space="preserve"> Outros Recursos Vinculados à Saúde Controle dos demais recursos vinculados à Saúde, não enquadrados nas especificações anteriores.</w:t>
      </w:r>
    </w:p>
    <w:p w:rsidR="004E0CFC" w:rsidRDefault="004E0CFC" w:rsidP="00470494">
      <w:pPr>
        <w:jc w:val="both"/>
        <w:rPr>
          <w:rFonts w:ascii="Arial" w:hAnsi="Arial" w:cs="Arial"/>
          <w:b/>
          <w:sz w:val="24"/>
          <w:szCs w:val="24"/>
        </w:rPr>
      </w:pPr>
      <w:r w:rsidRPr="004E0CFC">
        <w:rPr>
          <w:rFonts w:ascii="Arial" w:hAnsi="Arial" w:cs="Arial"/>
          <w:b/>
          <w:sz w:val="24"/>
          <w:szCs w:val="24"/>
        </w:rPr>
        <w:t>RECURSOS VINCULADOS À ASSISTÊNCIA SOCIAL</w:t>
      </w:r>
    </w:p>
    <w:p w:rsidR="004E0CFC" w:rsidRDefault="004E0CFC" w:rsidP="00470494">
      <w:pPr>
        <w:jc w:val="both"/>
        <w:rPr>
          <w:rFonts w:ascii="Arial" w:hAnsi="Arial" w:cs="Arial"/>
          <w:sz w:val="24"/>
          <w:szCs w:val="24"/>
        </w:rPr>
      </w:pPr>
      <w:r w:rsidRPr="004E0CFC">
        <w:rPr>
          <w:rFonts w:ascii="Arial" w:hAnsi="Arial" w:cs="Arial"/>
          <w:b/>
          <w:sz w:val="24"/>
          <w:szCs w:val="24"/>
        </w:rPr>
        <w:t>660</w:t>
      </w:r>
      <w:r w:rsidRPr="004E0CFC">
        <w:rPr>
          <w:rFonts w:ascii="Arial" w:hAnsi="Arial" w:cs="Arial"/>
          <w:sz w:val="24"/>
          <w:szCs w:val="24"/>
        </w:rPr>
        <w:t xml:space="preserve"> Transferências de Recursos do Fundo Nacional de Assistência Social - FNAS Controle os recursos originários de transferências do Fundo Nacional de Assistência Social - Lei Federal nº 8.742, 07/12/1993. </w:t>
      </w:r>
    </w:p>
    <w:p w:rsidR="004E0CFC" w:rsidRDefault="004E0CFC" w:rsidP="00470494">
      <w:pPr>
        <w:jc w:val="both"/>
        <w:rPr>
          <w:rFonts w:ascii="Arial" w:hAnsi="Arial" w:cs="Arial"/>
          <w:sz w:val="24"/>
          <w:szCs w:val="24"/>
        </w:rPr>
      </w:pPr>
      <w:r w:rsidRPr="004E0CFC">
        <w:rPr>
          <w:rFonts w:ascii="Arial" w:hAnsi="Arial" w:cs="Arial"/>
          <w:b/>
          <w:sz w:val="24"/>
          <w:szCs w:val="24"/>
        </w:rPr>
        <w:t>665</w:t>
      </w:r>
      <w:r w:rsidRPr="004E0CFC">
        <w:rPr>
          <w:rFonts w:ascii="Arial" w:hAnsi="Arial" w:cs="Arial"/>
          <w:sz w:val="24"/>
          <w:szCs w:val="24"/>
        </w:rPr>
        <w:t xml:space="preserve"> Transferências de Convênios e Instrumentos Congêneres vinculados à Assistência Social Controle dos recursos originários de transferências em decorrência da celebração de convênios e instrumentos congêneres cuja destinação encontra-se vinculada a programas da assistência social. </w:t>
      </w:r>
    </w:p>
    <w:p w:rsidR="004E0CFC" w:rsidRDefault="004E0CFC" w:rsidP="00470494">
      <w:pPr>
        <w:jc w:val="both"/>
        <w:rPr>
          <w:rFonts w:ascii="Arial" w:hAnsi="Arial" w:cs="Arial"/>
          <w:sz w:val="24"/>
          <w:szCs w:val="24"/>
        </w:rPr>
      </w:pPr>
      <w:r w:rsidRPr="004E0CFC">
        <w:rPr>
          <w:rFonts w:ascii="Arial" w:hAnsi="Arial" w:cs="Arial"/>
          <w:b/>
          <w:sz w:val="24"/>
          <w:szCs w:val="24"/>
        </w:rPr>
        <w:t xml:space="preserve">669 </w:t>
      </w:r>
      <w:r w:rsidRPr="004E0CFC">
        <w:rPr>
          <w:rFonts w:ascii="Arial" w:hAnsi="Arial" w:cs="Arial"/>
          <w:sz w:val="24"/>
          <w:szCs w:val="24"/>
        </w:rPr>
        <w:t xml:space="preserve">Outros Recursos Vinculados à Assistência Social Controle dos demais recursos vinculados à Assistência </w:t>
      </w:r>
      <w:proofErr w:type="gramStart"/>
      <w:r w:rsidRPr="004E0CFC">
        <w:rPr>
          <w:rFonts w:ascii="Arial" w:hAnsi="Arial" w:cs="Arial"/>
          <w:sz w:val="24"/>
          <w:szCs w:val="24"/>
        </w:rPr>
        <w:t>Social, não enquadrados nas especificações anteriores</w:t>
      </w:r>
      <w:proofErr w:type="gramEnd"/>
      <w:r w:rsidRPr="004E0CFC">
        <w:rPr>
          <w:rFonts w:ascii="Arial" w:hAnsi="Arial" w:cs="Arial"/>
          <w:sz w:val="24"/>
          <w:szCs w:val="24"/>
        </w:rPr>
        <w:t xml:space="preserve">. </w:t>
      </w:r>
    </w:p>
    <w:p w:rsidR="004E0CFC" w:rsidRDefault="004E0CFC" w:rsidP="00470494">
      <w:pPr>
        <w:jc w:val="both"/>
        <w:rPr>
          <w:rFonts w:ascii="Arial" w:hAnsi="Arial" w:cs="Arial"/>
          <w:sz w:val="24"/>
          <w:szCs w:val="24"/>
        </w:rPr>
      </w:pPr>
      <w:r w:rsidRPr="004E0CFC">
        <w:rPr>
          <w:rFonts w:ascii="Arial" w:hAnsi="Arial" w:cs="Arial"/>
          <w:b/>
          <w:sz w:val="24"/>
          <w:szCs w:val="24"/>
        </w:rPr>
        <w:t>DEMAIS VINCULAÇÕES DECORRENTES DE TRANSFERÊNCIAS</w:t>
      </w:r>
      <w:r w:rsidRPr="004E0CFC">
        <w:rPr>
          <w:rFonts w:ascii="Arial" w:hAnsi="Arial" w:cs="Arial"/>
          <w:sz w:val="24"/>
          <w:szCs w:val="24"/>
        </w:rPr>
        <w:t xml:space="preserve"> </w:t>
      </w:r>
    </w:p>
    <w:p w:rsidR="004E0CFC" w:rsidRPr="007C0F2D" w:rsidRDefault="004E0CFC" w:rsidP="004E0CFC">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sidRPr="007C0F2D">
        <w:rPr>
          <w:rFonts w:ascii="Arial" w:hAnsi="Arial" w:cs="Arial"/>
          <w:sz w:val="24"/>
          <w:szCs w:val="24"/>
        </w:rPr>
        <w:t xml:space="preserve"> </w:t>
      </w:r>
    </w:p>
    <w:p w:rsidR="004E0CFC" w:rsidRPr="00470494" w:rsidRDefault="004E0CFC" w:rsidP="004E0CFC">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35040" behindDoc="0" locked="0" layoutInCell="1" allowOverlap="1">
            <wp:simplePos x="0" y="0"/>
            <wp:positionH relativeFrom="column">
              <wp:posOffset>2868930</wp:posOffset>
            </wp:positionH>
            <wp:positionV relativeFrom="paragraph">
              <wp:posOffset>-803275</wp:posOffset>
            </wp:positionV>
            <wp:extent cx="578485" cy="650240"/>
            <wp:effectExtent l="19050" t="0" r="0" b="0"/>
            <wp:wrapSquare wrapText="left"/>
            <wp:docPr id="3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4E0CFC" w:rsidRPr="00731440" w:rsidRDefault="004E0CFC" w:rsidP="004E0CFC">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4E0CFC" w:rsidRPr="00731440" w:rsidRDefault="004E0CFC" w:rsidP="004E0CFC">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4E0CFC" w:rsidRDefault="004E0CFC" w:rsidP="004E0CFC">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E0CFC" w:rsidRDefault="004E0CFC" w:rsidP="00470494">
      <w:pPr>
        <w:jc w:val="both"/>
        <w:rPr>
          <w:rFonts w:ascii="Arial" w:hAnsi="Arial" w:cs="Arial"/>
          <w:sz w:val="24"/>
          <w:szCs w:val="24"/>
        </w:rPr>
      </w:pPr>
      <w:r w:rsidRPr="004E0CFC">
        <w:rPr>
          <w:rFonts w:ascii="Arial" w:hAnsi="Arial" w:cs="Arial"/>
          <w:b/>
          <w:sz w:val="24"/>
          <w:szCs w:val="24"/>
        </w:rPr>
        <w:t>700</w:t>
      </w:r>
      <w:r w:rsidRPr="004E0CFC">
        <w:rPr>
          <w:rFonts w:ascii="Arial" w:hAnsi="Arial" w:cs="Arial"/>
          <w:sz w:val="24"/>
          <w:szCs w:val="24"/>
        </w:rPr>
        <w:t xml:space="preserve"> Outras Transferências de Convênios ou Controle dos recursos originários de transferências federais em decorrência da </w:t>
      </w:r>
      <w:r w:rsidRPr="00D4182A">
        <w:rPr>
          <w:rFonts w:ascii="Arial" w:hAnsi="Arial" w:cs="Arial"/>
          <w:sz w:val="24"/>
          <w:szCs w:val="24"/>
        </w:rPr>
        <w:t xml:space="preserve">celebração de </w:t>
      </w:r>
      <w:r w:rsidR="00D4182A" w:rsidRPr="00D4182A">
        <w:rPr>
          <w:rFonts w:ascii="Arial" w:hAnsi="Arial" w:cs="Arial"/>
          <w:sz w:val="24"/>
          <w:szCs w:val="24"/>
        </w:rPr>
        <w:t>Instrumentos Congêneres da União convênios e instrumentos congêneres cuja destinação encontra-se vinculada aos seus objetos. Não serão controlados por esta fonte os recursos de convênios vinculados a programas da educação, da saúde e da assistência social.</w:t>
      </w:r>
    </w:p>
    <w:p w:rsidR="004F3E71" w:rsidRDefault="004F3E71" w:rsidP="00470494">
      <w:pPr>
        <w:jc w:val="both"/>
        <w:rPr>
          <w:rFonts w:ascii="Arial" w:hAnsi="Arial" w:cs="Arial"/>
          <w:sz w:val="24"/>
          <w:szCs w:val="24"/>
        </w:rPr>
      </w:pPr>
      <w:r w:rsidRPr="004F3E71">
        <w:rPr>
          <w:rFonts w:ascii="Arial" w:hAnsi="Arial" w:cs="Arial"/>
          <w:b/>
          <w:sz w:val="24"/>
          <w:szCs w:val="24"/>
        </w:rPr>
        <w:t>701</w:t>
      </w:r>
      <w:r w:rsidRPr="004F3E71">
        <w:rPr>
          <w:rFonts w:ascii="Arial" w:hAnsi="Arial" w:cs="Arial"/>
          <w:sz w:val="24"/>
          <w:szCs w:val="24"/>
        </w:rPr>
        <w:t xml:space="preserve"> Outras Transferências de Convênios ou Instrumentos Congêneres dos Estados Controle dos recursos originários de transferências estaduais em decorrência da celebração de convênios e instrumentos congêneres, cuja destinação encontra-se vinculada aos seus objetos. Não serão controlados por esta fonte os recursos de convênios ou contratos de repasse vinculados a programas da educação, da saúde e da assistência social. </w:t>
      </w:r>
    </w:p>
    <w:p w:rsidR="004F3E71" w:rsidRDefault="004F3E71" w:rsidP="00470494">
      <w:pPr>
        <w:jc w:val="both"/>
        <w:rPr>
          <w:rFonts w:ascii="Arial" w:hAnsi="Arial" w:cs="Arial"/>
          <w:sz w:val="24"/>
          <w:szCs w:val="24"/>
        </w:rPr>
      </w:pPr>
      <w:r w:rsidRPr="004F3E71">
        <w:rPr>
          <w:rFonts w:ascii="Arial" w:hAnsi="Arial" w:cs="Arial"/>
          <w:b/>
          <w:sz w:val="24"/>
          <w:szCs w:val="24"/>
        </w:rPr>
        <w:t>702</w:t>
      </w:r>
      <w:r w:rsidRPr="004F3E71">
        <w:rPr>
          <w:rFonts w:ascii="Arial" w:hAnsi="Arial" w:cs="Arial"/>
          <w:sz w:val="24"/>
          <w:szCs w:val="24"/>
        </w:rPr>
        <w:t xml:space="preserve"> Outras Transferências de Convênios ou Instrumentos Congêneres dos Municípios Controle dos recursos originários de transferências de municípios em decorrência da celebração de convênios e instrumentos congêneres, cuja destinação encontra-se vinculada aos seus objetos. Não serão controlados por esta fonte os recursos de convênios ou contratos de repasse vinculados a programas da educação, da saúde e da assistência social. </w:t>
      </w:r>
    </w:p>
    <w:p w:rsidR="004F3E71" w:rsidRPr="000F7E00" w:rsidRDefault="004F3E71" w:rsidP="00470494">
      <w:pPr>
        <w:jc w:val="both"/>
        <w:rPr>
          <w:rFonts w:ascii="Arial" w:hAnsi="Arial" w:cs="Arial"/>
          <w:sz w:val="24"/>
          <w:szCs w:val="24"/>
        </w:rPr>
      </w:pPr>
      <w:r w:rsidRPr="004F3E71">
        <w:rPr>
          <w:rFonts w:ascii="Arial" w:hAnsi="Arial" w:cs="Arial"/>
          <w:b/>
          <w:sz w:val="24"/>
          <w:szCs w:val="24"/>
        </w:rPr>
        <w:t>703</w:t>
      </w:r>
      <w:r w:rsidRPr="004F3E71">
        <w:rPr>
          <w:rFonts w:ascii="Arial" w:hAnsi="Arial" w:cs="Arial"/>
          <w:sz w:val="24"/>
          <w:szCs w:val="24"/>
        </w:rPr>
        <w:t xml:space="preserve"> Outras Transferências de Convênios ou Instrumentos Congêneres de outras Entidades Controle dos recursos originários de transferências de entidades privadas, estrangeiras ou multigovernamentais em virtude de assinatura de convênios e instrumentos congêneres, cuja destinação encontra-se vinculada aos seus objetos. Não serão controlados por esta fonte os recursos de convênios ou contratos de repasse vinculados a programas da </w:t>
      </w:r>
      <w:r w:rsidRPr="000F7E00">
        <w:rPr>
          <w:rFonts w:ascii="Arial" w:hAnsi="Arial" w:cs="Arial"/>
          <w:sz w:val="24"/>
          <w:szCs w:val="24"/>
        </w:rPr>
        <w:t>educação, da saúde e da assistência social.</w:t>
      </w:r>
    </w:p>
    <w:p w:rsidR="000F7E00" w:rsidRDefault="000F7E00" w:rsidP="00470494">
      <w:pPr>
        <w:jc w:val="both"/>
        <w:rPr>
          <w:rFonts w:ascii="Arial" w:hAnsi="Arial" w:cs="Arial"/>
          <w:sz w:val="24"/>
          <w:szCs w:val="24"/>
        </w:rPr>
      </w:pPr>
      <w:r w:rsidRPr="000F7E00">
        <w:rPr>
          <w:rFonts w:ascii="Arial" w:hAnsi="Arial" w:cs="Arial"/>
          <w:b/>
          <w:sz w:val="24"/>
          <w:szCs w:val="24"/>
        </w:rPr>
        <w:t>704</w:t>
      </w:r>
      <w:r w:rsidRPr="000F7E00">
        <w:rPr>
          <w:rFonts w:ascii="Arial" w:hAnsi="Arial" w:cs="Arial"/>
          <w:sz w:val="24"/>
          <w:szCs w:val="24"/>
        </w:rPr>
        <w:t xml:space="preserve"> Transferências da União Referente a Royalties do Petróleo e Gás Natural Controle dos recursos transferidos pela União, originários da arrecadação de royalties, que não sejam destinados às áreas da saúde ou educação. </w:t>
      </w:r>
    </w:p>
    <w:p w:rsidR="000F7E00" w:rsidRDefault="000F7E00" w:rsidP="00470494">
      <w:pPr>
        <w:jc w:val="both"/>
        <w:rPr>
          <w:rFonts w:ascii="Arial" w:hAnsi="Arial" w:cs="Arial"/>
          <w:sz w:val="24"/>
          <w:szCs w:val="24"/>
        </w:rPr>
      </w:pPr>
      <w:r w:rsidRPr="000F7E00">
        <w:rPr>
          <w:rFonts w:ascii="Arial" w:hAnsi="Arial" w:cs="Arial"/>
          <w:b/>
          <w:sz w:val="24"/>
          <w:szCs w:val="24"/>
        </w:rPr>
        <w:t>705</w:t>
      </w:r>
      <w:r w:rsidRPr="000F7E00">
        <w:rPr>
          <w:rFonts w:ascii="Arial" w:hAnsi="Arial" w:cs="Arial"/>
          <w:sz w:val="24"/>
          <w:szCs w:val="24"/>
        </w:rPr>
        <w:t xml:space="preserve"> Transferências dos Estados Referentes a Royalties do Petróleo e Gás Naturais Controle dos recursos transferidos pelos Estados, originários da arrecadação de royalties, que não sejam destinados às áreas da saúde ou educação. </w:t>
      </w:r>
    </w:p>
    <w:p w:rsidR="000F7E00" w:rsidRDefault="000F7E00" w:rsidP="00470494">
      <w:pPr>
        <w:jc w:val="both"/>
        <w:rPr>
          <w:rFonts w:ascii="Arial" w:hAnsi="Arial" w:cs="Arial"/>
          <w:sz w:val="24"/>
          <w:szCs w:val="24"/>
        </w:rPr>
      </w:pPr>
      <w:r w:rsidRPr="000F7E00">
        <w:rPr>
          <w:rFonts w:ascii="Arial" w:hAnsi="Arial" w:cs="Arial"/>
          <w:b/>
          <w:sz w:val="24"/>
          <w:szCs w:val="24"/>
        </w:rPr>
        <w:t>706</w:t>
      </w:r>
      <w:r w:rsidRPr="000F7E00">
        <w:rPr>
          <w:rFonts w:ascii="Arial" w:hAnsi="Arial" w:cs="Arial"/>
          <w:sz w:val="24"/>
          <w:szCs w:val="24"/>
        </w:rPr>
        <w:t xml:space="preserve"> Transferências</w:t>
      </w:r>
      <w:proofErr w:type="gramStart"/>
      <w:r w:rsidRPr="000F7E00">
        <w:rPr>
          <w:rFonts w:ascii="Arial" w:hAnsi="Arial" w:cs="Arial"/>
          <w:sz w:val="24"/>
          <w:szCs w:val="24"/>
        </w:rPr>
        <w:t xml:space="preserve"> </w:t>
      </w:r>
      <w:r>
        <w:rPr>
          <w:rFonts w:ascii="Arial" w:hAnsi="Arial" w:cs="Arial"/>
          <w:sz w:val="24"/>
          <w:szCs w:val="24"/>
        </w:rPr>
        <w:t xml:space="preserve"> </w:t>
      </w:r>
      <w:proofErr w:type="gramEnd"/>
      <w:r w:rsidRPr="000F7E00">
        <w:rPr>
          <w:rFonts w:ascii="Arial" w:hAnsi="Arial" w:cs="Arial"/>
          <w:sz w:val="24"/>
          <w:szCs w:val="24"/>
        </w:rPr>
        <w:t xml:space="preserve">Especial da União Controle dos recursos transferidos pela </w:t>
      </w:r>
    </w:p>
    <w:p w:rsidR="000F7E00" w:rsidRDefault="000F7E00" w:rsidP="00470494">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0F7E00" w:rsidRPr="00470494" w:rsidRDefault="000F7E00" w:rsidP="000F7E00">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37088" behindDoc="0" locked="0" layoutInCell="1" allowOverlap="1">
            <wp:simplePos x="0" y="0"/>
            <wp:positionH relativeFrom="column">
              <wp:posOffset>2693035</wp:posOffset>
            </wp:positionH>
            <wp:positionV relativeFrom="paragraph">
              <wp:posOffset>-803275</wp:posOffset>
            </wp:positionV>
            <wp:extent cx="578485" cy="650240"/>
            <wp:effectExtent l="19050" t="0" r="0" b="0"/>
            <wp:wrapSquare wrapText="left"/>
            <wp:docPr id="3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0F7E00" w:rsidRPr="00731440" w:rsidRDefault="000F7E00" w:rsidP="000F7E00">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0F7E00" w:rsidRPr="00731440" w:rsidRDefault="000F7E00" w:rsidP="000F7E00">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0F7E00" w:rsidRDefault="000F7E00" w:rsidP="000F7E00">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F3E71" w:rsidRDefault="000F7E00" w:rsidP="00470494">
      <w:pPr>
        <w:jc w:val="both"/>
        <w:rPr>
          <w:rFonts w:ascii="Arial" w:hAnsi="Arial" w:cs="Arial"/>
          <w:sz w:val="24"/>
          <w:szCs w:val="24"/>
        </w:rPr>
      </w:pPr>
      <w:r w:rsidRPr="000F7E00">
        <w:rPr>
          <w:rFonts w:ascii="Arial" w:hAnsi="Arial" w:cs="Arial"/>
          <w:sz w:val="24"/>
          <w:szCs w:val="24"/>
        </w:rPr>
        <w:t>União proveniente de emendas individuais impositivas ao orçamento da União, por meio de transferências especiais, nos termos do art. 166-A da Constituição Federal.</w:t>
      </w:r>
    </w:p>
    <w:p w:rsidR="00CA49DB" w:rsidRDefault="00CA49DB" w:rsidP="00470494">
      <w:pPr>
        <w:jc w:val="both"/>
        <w:rPr>
          <w:rFonts w:ascii="Arial" w:hAnsi="Arial" w:cs="Arial"/>
          <w:sz w:val="24"/>
          <w:szCs w:val="24"/>
        </w:rPr>
      </w:pPr>
      <w:r w:rsidRPr="00CA49DB">
        <w:rPr>
          <w:rFonts w:ascii="Arial" w:hAnsi="Arial" w:cs="Arial"/>
          <w:b/>
          <w:sz w:val="24"/>
          <w:szCs w:val="24"/>
        </w:rPr>
        <w:t xml:space="preserve">707 </w:t>
      </w:r>
      <w:r w:rsidRPr="00CA49DB">
        <w:rPr>
          <w:rFonts w:ascii="Arial" w:hAnsi="Arial" w:cs="Arial"/>
          <w:sz w:val="24"/>
          <w:szCs w:val="24"/>
        </w:rPr>
        <w:t xml:space="preserve">Transferências da União - inciso I do art. 5º da Lei Complementar 173/2020 Controle dos recursos provenientes de transferência da União com base no disposto no inciso I do art. 5º da Lei Complementar 173, de 27 de maio de 2020. </w:t>
      </w:r>
    </w:p>
    <w:p w:rsidR="000F7E00" w:rsidRDefault="00CA49DB" w:rsidP="00470494">
      <w:pPr>
        <w:jc w:val="both"/>
        <w:rPr>
          <w:rFonts w:ascii="Arial" w:hAnsi="Arial" w:cs="Arial"/>
          <w:sz w:val="24"/>
          <w:szCs w:val="24"/>
        </w:rPr>
      </w:pPr>
      <w:r w:rsidRPr="00CA49DB">
        <w:rPr>
          <w:rFonts w:ascii="Arial" w:hAnsi="Arial" w:cs="Arial"/>
          <w:b/>
          <w:sz w:val="24"/>
          <w:szCs w:val="24"/>
        </w:rPr>
        <w:t xml:space="preserve">749 </w:t>
      </w:r>
      <w:r w:rsidRPr="00CA49DB">
        <w:rPr>
          <w:rFonts w:ascii="Arial" w:hAnsi="Arial" w:cs="Arial"/>
          <w:sz w:val="24"/>
          <w:szCs w:val="24"/>
        </w:rPr>
        <w:t>Outras vinculações de transferências Controle dos recursos de outras transferências vinculadas, não enquadrados nas especificações</w:t>
      </w:r>
      <w:r>
        <w:rPr>
          <w:rFonts w:ascii="Arial" w:hAnsi="Arial" w:cs="Arial"/>
          <w:sz w:val="24"/>
          <w:szCs w:val="24"/>
        </w:rPr>
        <w:t xml:space="preserve"> </w:t>
      </w:r>
      <w:r w:rsidRPr="00CA49DB">
        <w:rPr>
          <w:rFonts w:ascii="Arial" w:hAnsi="Arial" w:cs="Arial"/>
          <w:sz w:val="24"/>
          <w:szCs w:val="24"/>
        </w:rPr>
        <w:t>anteriores.</w:t>
      </w:r>
    </w:p>
    <w:p w:rsidR="00CA49DB" w:rsidRDefault="009B53AF" w:rsidP="00470494">
      <w:pPr>
        <w:jc w:val="both"/>
        <w:rPr>
          <w:b/>
        </w:rPr>
      </w:pPr>
      <w:r w:rsidRPr="009B53AF">
        <w:rPr>
          <w:b/>
        </w:rPr>
        <w:t>DEMAIS VINCULAÇÕES LEGAIS</w:t>
      </w:r>
    </w:p>
    <w:p w:rsidR="009B53AF" w:rsidRDefault="009B53AF" w:rsidP="00470494">
      <w:pPr>
        <w:jc w:val="both"/>
        <w:rPr>
          <w:rFonts w:ascii="Arial" w:hAnsi="Arial" w:cs="Arial"/>
          <w:sz w:val="24"/>
          <w:szCs w:val="24"/>
        </w:rPr>
      </w:pPr>
      <w:r w:rsidRPr="009B53AF">
        <w:rPr>
          <w:rFonts w:ascii="Arial" w:hAnsi="Arial" w:cs="Arial"/>
          <w:b/>
          <w:sz w:val="24"/>
          <w:szCs w:val="24"/>
        </w:rPr>
        <w:t>750</w:t>
      </w:r>
      <w:r w:rsidRPr="009B53AF">
        <w:rPr>
          <w:rFonts w:ascii="Arial" w:hAnsi="Arial" w:cs="Arial"/>
          <w:sz w:val="24"/>
          <w:szCs w:val="24"/>
        </w:rPr>
        <w:t xml:space="preserve"> Recursos da Contribuição de Intervenção no Domínio Econômico - CIDE Controle dos recursos recebidos pelos Estados, Distrito Federal e Municípios, decorrentes da distribuição da arrecadação da União com a CIDE - Combustíveis, com base no disposto na Lei nº 10.336/2001. </w:t>
      </w:r>
    </w:p>
    <w:p w:rsidR="009B53AF" w:rsidRDefault="009B53AF" w:rsidP="00470494">
      <w:pPr>
        <w:jc w:val="both"/>
        <w:rPr>
          <w:rFonts w:ascii="Arial" w:hAnsi="Arial" w:cs="Arial"/>
          <w:sz w:val="24"/>
          <w:szCs w:val="24"/>
        </w:rPr>
      </w:pPr>
      <w:r w:rsidRPr="009B53AF">
        <w:rPr>
          <w:rFonts w:ascii="Arial" w:hAnsi="Arial" w:cs="Arial"/>
          <w:b/>
          <w:sz w:val="24"/>
          <w:szCs w:val="24"/>
        </w:rPr>
        <w:t>751</w:t>
      </w:r>
      <w:r w:rsidRPr="009B53AF">
        <w:rPr>
          <w:rFonts w:ascii="Arial" w:hAnsi="Arial" w:cs="Arial"/>
          <w:sz w:val="24"/>
          <w:szCs w:val="24"/>
        </w:rPr>
        <w:t xml:space="preserve"> Recursos da Contribuição para o Custeio do Serviço de Iluminação Pública - COSIP Controle dos recursos da COSIP, nos termos do artigo 149-A da Constituição Federal da República. </w:t>
      </w:r>
    </w:p>
    <w:p w:rsidR="009B53AF" w:rsidRDefault="009B53AF" w:rsidP="00470494">
      <w:pPr>
        <w:jc w:val="both"/>
        <w:rPr>
          <w:rFonts w:ascii="Arial" w:hAnsi="Arial" w:cs="Arial"/>
          <w:sz w:val="24"/>
          <w:szCs w:val="24"/>
        </w:rPr>
      </w:pPr>
      <w:r w:rsidRPr="009B53AF">
        <w:rPr>
          <w:rFonts w:ascii="Arial" w:hAnsi="Arial" w:cs="Arial"/>
          <w:b/>
          <w:sz w:val="24"/>
          <w:szCs w:val="24"/>
        </w:rPr>
        <w:t xml:space="preserve">752 </w:t>
      </w:r>
      <w:r w:rsidRPr="009B53AF">
        <w:rPr>
          <w:rFonts w:ascii="Arial" w:hAnsi="Arial" w:cs="Arial"/>
          <w:sz w:val="24"/>
          <w:szCs w:val="24"/>
        </w:rPr>
        <w:t xml:space="preserve">Recursos Vinculados ao Trânsito Controle dos recursos com a cobrança das multas de trânsito nos termos do art. 320 da Lei nº 9.503/1997 - Código de Trânsito Brasileiro. </w:t>
      </w:r>
    </w:p>
    <w:p w:rsidR="009B53AF" w:rsidRDefault="009B53AF" w:rsidP="00470494">
      <w:pPr>
        <w:jc w:val="both"/>
        <w:rPr>
          <w:rFonts w:ascii="Arial" w:hAnsi="Arial" w:cs="Arial"/>
          <w:sz w:val="24"/>
          <w:szCs w:val="24"/>
        </w:rPr>
      </w:pPr>
      <w:r w:rsidRPr="009B53AF">
        <w:rPr>
          <w:rFonts w:ascii="Arial" w:hAnsi="Arial" w:cs="Arial"/>
          <w:b/>
          <w:sz w:val="24"/>
          <w:szCs w:val="24"/>
        </w:rPr>
        <w:t>753</w:t>
      </w:r>
      <w:r w:rsidRPr="009B53AF">
        <w:rPr>
          <w:rFonts w:ascii="Arial" w:hAnsi="Arial" w:cs="Arial"/>
          <w:sz w:val="24"/>
          <w:szCs w:val="24"/>
        </w:rPr>
        <w:t xml:space="preserve"> Recursos provenientes de taxas e contribuições Controle dos recursos de taxas e contribuições vinculadas conforme legislações específicas. </w:t>
      </w:r>
    </w:p>
    <w:p w:rsidR="009B53AF" w:rsidRDefault="009B53AF" w:rsidP="00470494">
      <w:pPr>
        <w:jc w:val="both"/>
        <w:rPr>
          <w:rFonts w:ascii="Arial" w:hAnsi="Arial" w:cs="Arial"/>
          <w:sz w:val="24"/>
          <w:szCs w:val="24"/>
        </w:rPr>
      </w:pPr>
      <w:r w:rsidRPr="009B53AF">
        <w:rPr>
          <w:rFonts w:ascii="Arial" w:hAnsi="Arial" w:cs="Arial"/>
          <w:b/>
          <w:sz w:val="24"/>
          <w:szCs w:val="24"/>
        </w:rPr>
        <w:t>754</w:t>
      </w:r>
      <w:r w:rsidRPr="009B53AF">
        <w:rPr>
          <w:rFonts w:ascii="Arial" w:hAnsi="Arial" w:cs="Arial"/>
          <w:sz w:val="24"/>
          <w:szCs w:val="24"/>
        </w:rPr>
        <w:t xml:space="preserve"> Recursos de Operações de Crédito Controle dos recursos originários de operações de crédito, exceto as operações cuja aplicação esteja destinada a programas de educação e saúde. </w:t>
      </w:r>
    </w:p>
    <w:p w:rsidR="009B53AF" w:rsidRDefault="009B53AF" w:rsidP="00470494">
      <w:pPr>
        <w:jc w:val="both"/>
        <w:rPr>
          <w:rFonts w:ascii="Arial" w:hAnsi="Arial" w:cs="Arial"/>
          <w:sz w:val="24"/>
          <w:szCs w:val="24"/>
        </w:rPr>
      </w:pPr>
      <w:r w:rsidRPr="009B53AF">
        <w:rPr>
          <w:rFonts w:ascii="Arial" w:hAnsi="Arial" w:cs="Arial"/>
          <w:b/>
          <w:sz w:val="24"/>
          <w:szCs w:val="24"/>
        </w:rPr>
        <w:t>755</w:t>
      </w:r>
      <w:r w:rsidRPr="009B53AF">
        <w:rPr>
          <w:rFonts w:ascii="Arial" w:hAnsi="Arial" w:cs="Arial"/>
          <w:sz w:val="24"/>
          <w:szCs w:val="24"/>
        </w:rPr>
        <w:t xml:space="preserve"> Recursos de Alienação de Bens/Ativos - Administração Direta Controle dos recursos decorrentes da alienação de bens da Administração Direta, nos termos do art. 44 da Lei Complementar nº 101/2000. </w:t>
      </w:r>
    </w:p>
    <w:p w:rsidR="009B53AF" w:rsidRDefault="009B53AF" w:rsidP="00470494">
      <w:pPr>
        <w:jc w:val="both"/>
        <w:rPr>
          <w:rFonts w:ascii="Arial" w:hAnsi="Arial" w:cs="Arial"/>
          <w:sz w:val="24"/>
          <w:szCs w:val="24"/>
        </w:rPr>
      </w:pPr>
      <w:r w:rsidRPr="009B53AF">
        <w:rPr>
          <w:rFonts w:ascii="Arial" w:hAnsi="Arial" w:cs="Arial"/>
          <w:b/>
          <w:sz w:val="24"/>
          <w:szCs w:val="24"/>
        </w:rPr>
        <w:t>756</w:t>
      </w:r>
      <w:r w:rsidRPr="009B53AF">
        <w:rPr>
          <w:rFonts w:ascii="Arial" w:hAnsi="Arial" w:cs="Arial"/>
          <w:sz w:val="24"/>
          <w:szCs w:val="24"/>
        </w:rPr>
        <w:t xml:space="preserve"> Recursos de Alienação de Bens/Ativos - Administração Indireta Controle dos recursos decorrentes da alienação de bens da Administração Indireta, nos termos do art. 44 da Lei Complementar nº 101/2000. </w:t>
      </w:r>
    </w:p>
    <w:p w:rsidR="009B53AF" w:rsidRPr="007C0F2D" w:rsidRDefault="009B53AF" w:rsidP="009B53AF">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9B53AF" w:rsidRPr="00470494" w:rsidRDefault="009B53AF" w:rsidP="009B53AF">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739136" behindDoc="0" locked="0" layoutInCell="1" allowOverlap="1">
            <wp:simplePos x="0" y="0"/>
            <wp:positionH relativeFrom="column">
              <wp:posOffset>2517140</wp:posOffset>
            </wp:positionH>
            <wp:positionV relativeFrom="paragraph">
              <wp:posOffset>-803275</wp:posOffset>
            </wp:positionV>
            <wp:extent cx="578485" cy="650240"/>
            <wp:effectExtent l="19050" t="0" r="0" b="0"/>
            <wp:wrapSquare wrapText="left"/>
            <wp:docPr id="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9B53AF" w:rsidRPr="00731440" w:rsidRDefault="009B53AF" w:rsidP="009B53AF">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9B53AF" w:rsidRPr="00731440" w:rsidRDefault="009B53AF" w:rsidP="009B53AF">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9B53AF" w:rsidRDefault="009B53AF" w:rsidP="009B53AF">
      <w:pPr>
        <w:jc w:val="both"/>
        <w:rPr>
          <w:rFonts w:ascii="Arial" w:hAnsi="Arial" w:cs="Arial"/>
          <w:b/>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9B53AF" w:rsidRPr="00996D2E" w:rsidRDefault="009B53AF" w:rsidP="00470494">
      <w:pPr>
        <w:jc w:val="both"/>
        <w:rPr>
          <w:rFonts w:ascii="Arial" w:hAnsi="Arial" w:cs="Arial"/>
          <w:sz w:val="24"/>
          <w:szCs w:val="24"/>
        </w:rPr>
      </w:pPr>
      <w:r w:rsidRPr="009B53AF">
        <w:rPr>
          <w:rFonts w:ascii="Arial" w:hAnsi="Arial" w:cs="Arial"/>
          <w:b/>
          <w:sz w:val="24"/>
          <w:szCs w:val="24"/>
        </w:rPr>
        <w:t>757</w:t>
      </w:r>
      <w:r w:rsidRPr="009B53AF">
        <w:rPr>
          <w:rFonts w:ascii="Arial" w:hAnsi="Arial" w:cs="Arial"/>
          <w:sz w:val="24"/>
          <w:szCs w:val="24"/>
        </w:rPr>
        <w:t xml:space="preserve"> Recursos de Depósitos Judiciais - Lides das quais o Ente faz parte Controle dos recursos de depósitos judiciais apropriados pelo ente de lides das quais o ente faz parte, com base na Lei Complementar nº 151/2015, no art. 101 </w:t>
      </w:r>
      <w:r w:rsidRPr="00996D2E">
        <w:rPr>
          <w:rFonts w:ascii="Arial" w:hAnsi="Arial" w:cs="Arial"/>
          <w:sz w:val="24"/>
          <w:szCs w:val="24"/>
        </w:rPr>
        <w:t>do ADCT da Constituição Federal.</w:t>
      </w:r>
    </w:p>
    <w:p w:rsidR="00996D2E" w:rsidRDefault="00996D2E" w:rsidP="00470494">
      <w:pPr>
        <w:jc w:val="both"/>
        <w:rPr>
          <w:rFonts w:ascii="Arial" w:hAnsi="Arial" w:cs="Arial"/>
          <w:sz w:val="24"/>
          <w:szCs w:val="24"/>
        </w:rPr>
      </w:pPr>
      <w:r w:rsidRPr="00996D2E">
        <w:rPr>
          <w:rFonts w:ascii="Arial" w:hAnsi="Arial" w:cs="Arial"/>
          <w:b/>
          <w:sz w:val="24"/>
          <w:szCs w:val="24"/>
        </w:rPr>
        <w:t>758</w:t>
      </w:r>
      <w:r w:rsidRPr="00996D2E">
        <w:rPr>
          <w:rFonts w:ascii="Arial" w:hAnsi="Arial" w:cs="Arial"/>
          <w:sz w:val="24"/>
          <w:szCs w:val="24"/>
        </w:rPr>
        <w:t xml:space="preserve"> Recursos de Depósitos Judiciais - Lides das quais o Ente não faz parte Controle dos recursos de depósitos judiciais apropriados pelo ente de lides das quais o ente não faz parte, com base no art. 101 do ADCT da Constituição Federal. </w:t>
      </w:r>
    </w:p>
    <w:p w:rsidR="00996D2E" w:rsidRDefault="00996D2E" w:rsidP="00470494">
      <w:pPr>
        <w:jc w:val="both"/>
        <w:rPr>
          <w:rFonts w:ascii="Arial" w:hAnsi="Arial" w:cs="Arial"/>
          <w:sz w:val="24"/>
          <w:szCs w:val="24"/>
        </w:rPr>
      </w:pPr>
      <w:r w:rsidRPr="00996D2E">
        <w:rPr>
          <w:rFonts w:ascii="Arial" w:hAnsi="Arial" w:cs="Arial"/>
          <w:b/>
          <w:sz w:val="24"/>
          <w:szCs w:val="24"/>
        </w:rPr>
        <w:t>759</w:t>
      </w:r>
      <w:r w:rsidRPr="00996D2E">
        <w:rPr>
          <w:rFonts w:ascii="Arial" w:hAnsi="Arial" w:cs="Arial"/>
          <w:sz w:val="24"/>
          <w:szCs w:val="24"/>
        </w:rPr>
        <w:t xml:space="preserve"> Recursos Vinculados a Fundos Controles dos recursos vinculados a fundos, com exceção dos fundos relacionados à saúde, à educação, à assistência social e aos regimes de previdência. </w:t>
      </w:r>
    </w:p>
    <w:p w:rsidR="009B53AF" w:rsidRDefault="00996D2E" w:rsidP="00470494">
      <w:pPr>
        <w:jc w:val="both"/>
        <w:rPr>
          <w:rFonts w:ascii="Arial" w:hAnsi="Arial" w:cs="Arial"/>
          <w:sz w:val="24"/>
          <w:szCs w:val="24"/>
        </w:rPr>
      </w:pPr>
      <w:r w:rsidRPr="00996D2E">
        <w:rPr>
          <w:rFonts w:ascii="Arial" w:hAnsi="Arial" w:cs="Arial"/>
          <w:b/>
          <w:sz w:val="24"/>
          <w:szCs w:val="24"/>
        </w:rPr>
        <w:t>760</w:t>
      </w:r>
      <w:r w:rsidRPr="00996D2E">
        <w:rPr>
          <w:rFonts w:ascii="Arial" w:hAnsi="Arial" w:cs="Arial"/>
          <w:sz w:val="24"/>
          <w:szCs w:val="24"/>
        </w:rPr>
        <w:t xml:space="preserve"> Recursos de Emolumentos e Taxas Judiciais Controle dos recursos de emolumentos e taxas arrecadadas pelo Poder Judiciário, observando o disposto em legislações específicas.</w:t>
      </w:r>
    </w:p>
    <w:p w:rsidR="00996D2E" w:rsidRDefault="00996D2E" w:rsidP="00470494">
      <w:pPr>
        <w:jc w:val="both"/>
        <w:rPr>
          <w:rFonts w:ascii="Arial" w:hAnsi="Arial" w:cs="Arial"/>
          <w:sz w:val="24"/>
          <w:szCs w:val="24"/>
        </w:rPr>
      </w:pPr>
      <w:r w:rsidRPr="00996D2E">
        <w:rPr>
          <w:rFonts w:ascii="Arial" w:hAnsi="Arial" w:cs="Arial"/>
          <w:sz w:val="24"/>
          <w:szCs w:val="24"/>
        </w:rPr>
        <w:t xml:space="preserve">799 Outras Vinculações Legais Controle de outros recursos vinculados por lei, não enquadrados nas especificações anteriores. </w:t>
      </w:r>
    </w:p>
    <w:p w:rsidR="00996D2E" w:rsidRPr="00996D2E" w:rsidRDefault="00996D2E" w:rsidP="00470494">
      <w:pPr>
        <w:jc w:val="both"/>
        <w:rPr>
          <w:rFonts w:ascii="Arial" w:hAnsi="Arial" w:cs="Arial"/>
          <w:b/>
          <w:sz w:val="24"/>
          <w:szCs w:val="24"/>
        </w:rPr>
      </w:pPr>
      <w:r w:rsidRPr="00996D2E">
        <w:rPr>
          <w:rFonts w:ascii="Arial" w:hAnsi="Arial" w:cs="Arial"/>
          <w:b/>
          <w:sz w:val="24"/>
          <w:szCs w:val="24"/>
        </w:rPr>
        <w:t xml:space="preserve">RECURSOS VINCULADOS À PREVIDÊNCIA SOCIAL </w:t>
      </w:r>
    </w:p>
    <w:p w:rsidR="00996D2E" w:rsidRDefault="00996D2E" w:rsidP="00470494">
      <w:pPr>
        <w:jc w:val="both"/>
        <w:rPr>
          <w:rFonts w:ascii="Arial" w:hAnsi="Arial" w:cs="Arial"/>
          <w:sz w:val="24"/>
          <w:szCs w:val="24"/>
        </w:rPr>
      </w:pPr>
      <w:r w:rsidRPr="00996D2E">
        <w:rPr>
          <w:rFonts w:ascii="Arial" w:hAnsi="Arial" w:cs="Arial"/>
          <w:b/>
          <w:sz w:val="24"/>
          <w:szCs w:val="24"/>
        </w:rPr>
        <w:t>800</w:t>
      </w:r>
      <w:r w:rsidRPr="00996D2E">
        <w:rPr>
          <w:rFonts w:ascii="Arial" w:hAnsi="Arial" w:cs="Arial"/>
          <w:sz w:val="24"/>
          <w:szCs w:val="24"/>
        </w:rPr>
        <w:t xml:space="preserve"> Recursos Vinculados ao RPPS - Fundo em Controle dos recursos vinculados ao fundo em capitalização do RPPS. Esse plano existe tanto nos Capitalização (Plano Previdenciário) entes que segregaram quanto nos que não segregaram a massa dos segurados, observando se o disposto na Portaria MF nº 464/2018. Na fase das despesas, será necessário associar esta fonte ao marcador que identifica a qual Poder ou Órgão se refere </w:t>
      </w:r>
      <w:proofErr w:type="gramStart"/>
      <w:r w:rsidRPr="00996D2E">
        <w:rPr>
          <w:rFonts w:ascii="Arial" w:hAnsi="Arial" w:cs="Arial"/>
          <w:sz w:val="24"/>
          <w:szCs w:val="24"/>
        </w:rPr>
        <w:t>a</w:t>
      </w:r>
      <w:proofErr w:type="gramEnd"/>
      <w:r w:rsidRPr="00996D2E">
        <w:rPr>
          <w:rFonts w:ascii="Arial" w:hAnsi="Arial" w:cs="Arial"/>
          <w:sz w:val="24"/>
          <w:szCs w:val="24"/>
        </w:rPr>
        <w:t xml:space="preserve"> despesa quando ela é executada no PO RPPS.</w:t>
      </w:r>
    </w:p>
    <w:p w:rsidR="00762402" w:rsidRDefault="00762402" w:rsidP="00470494">
      <w:pPr>
        <w:jc w:val="both"/>
        <w:rPr>
          <w:rFonts w:ascii="Arial" w:hAnsi="Arial" w:cs="Arial"/>
          <w:sz w:val="24"/>
          <w:szCs w:val="24"/>
        </w:rPr>
      </w:pPr>
      <w:r w:rsidRPr="00762402">
        <w:rPr>
          <w:rFonts w:ascii="Arial" w:hAnsi="Arial" w:cs="Arial"/>
          <w:b/>
          <w:sz w:val="24"/>
          <w:szCs w:val="24"/>
        </w:rPr>
        <w:t xml:space="preserve">801 </w:t>
      </w:r>
      <w:r w:rsidRPr="00762402">
        <w:rPr>
          <w:rFonts w:ascii="Arial" w:hAnsi="Arial" w:cs="Arial"/>
          <w:sz w:val="24"/>
          <w:szCs w:val="24"/>
        </w:rPr>
        <w:t xml:space="preserve">Recursos Vinculados ao RPPS - Fundo em Repartição (Plano Financeiro) Controle dos recursos vinculados ao fundo em repartição do RPPS. Esse plano deve existir somente nos entes que segregaram a massa dos segurados, observando-se o disposto na Portaria MF nº 464/2018. Na fase da despesa, será necessário associar esta fonte ao marcador que identifica a qual Poder ou Órgão se refere </w:t>
      </w:r>
      <w:proofErr w:type="gramStart"/>
      <w:r w:rsidRPr="00762402">
        <w:rPr>
          <w:rFonts w:ascii="Arial" w:hAnsi="Arial" w:cs="Arial"/>
          <w:sz w:val="24"/>
          <w:szCs w:val="24"/>
        </w:rPr>
        <w:t>a</w:t>
      </w:r>
      <w:proofErr w:type="gramEnd"/>
      <w:r w:rsidRPr="00762402">
        <w:rPr>
          <w:rFonts w:ascii="Arial" w:hAnsi="Arial" w:cs="Arial"/>
          <w:sz w:val="24"/>
          <w:szCs w:val="24"/>
        </w:rPr>
        <w:t xml:space="preserve"> despesa quando ela é executada no PO RPPS. </w:t>
      </w:r>
    </w:p>
    <w:p w:rsidR="00762402" w:rsidRDefault="00762402" w:rsidP="00470494">
      <w:pPr>
        <w:jc w:val="both"/>
        <w:rPr>
          <w:rFonts w:ascii="Arial" w:hAnsi="Arial" w:cs="Arial"/>
          <w:sz w:val="24"/>
          <w:szCs w:val="24"/>
        </w:rPr>
      </w:pPr>
      <w:r w:rsidRPr="00762402">
        <w:rPr>
          <w:rFonts w:ascii="Arial" w:hAnsi="Arial" w:cs="Arial"/>
          <w:b/>
          <w:sz w:val="24"/>
          <w:szCs w:val="24"/>
        </w:rPr>
        <w:t xml:space="preserve">802 </w:t>
      </w:r>
      <w:r w:rsidRPr="00762402">
        <w:rPr>
          <w:rFonts w:ascii="Arial" w:hAnsi="Arial" w:cs="Arial"/>
          <w:sz w:val="24"/>
          <w:szCs w:val="24"/>
        </w:rPr>
        <w:t xml:space="preserve">Recursos Vinculados ao RPPS - </w:t>
      </w:r>
      <w:proofErr w:type="gramStart"/>
      <w:r w:rsidRPr="00762402">
        <w:rPr>
          <w:rFonts w:ascii="Arial" w:hAnsi="Arial" w:cs="Arial"/>
          <w:sz w:val="24"/>
          <w:szCs w:val="24"/>
        </w:rPr>
        <w:t>Taxa</w:t>
      </w:r>
      <w:proofErr w:type="gramEnd"/>
      <w:r w:rsidRPr="00762402">
        <w:rPr>
          <w:rFonts w:ascii="Arial" w:hAnsi="Arial" w:cs="Arial"/>
          <w:sz w:val="24"/>
          <w:szCs w:val="24"/>
        </w:rPr>
        <w:t xml:space="preserve"> de Administração Controle dos recursos destinados ao custeio das despesas necessárias à organização e ao </w:t>
      </w:r>
    </w:p>
    <w:p w:rsidR="00762402" w:rsidRPr="007C0F2D" w:rsidRDefault="00762402" w:rsidP="00470494">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762402" w:rsidRPr="00470494" w:rsidRDefault="00762402" w:rsidP="00762402">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743232" behindDoc="0" locked="0" layoutInCell="1" allowOverlap="1">
            <wp:simplePos x="0" y="0"/>
            <wp:positionH relativeFrom="column">
              <wp:posOffset>2517140</wp:posOffset>
            </wp:positionH>
            <wp:positionV relativeFrom="paragraph">
              <wp:posOffset>-803275</wp:posOffset>
            </wp:positionV>
            <wp:extent cx="578485" cy="650240"/>
            <wp:effectExtent l="19050" t="0" r="0" b="0"/>
            <wp:wrapSquare wrapText="left"/>
            <wp:docPr id="3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762402" w:rsidRPr="00731440" w:rsidRDefault="00762402" w:rsidP="00762402">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762402" w:rsidRPr="00731440" w:rsidRDefault="00762402" w:rsidP="00762402">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762402" w:rsidRDefault="00762402" w:rsidP="00762402">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762402" w:rsidRDefault="00762402" w:rsidP="00470494">
      <w:pPr>
        <w:jc w:val="both"/>
        <w:rPr>
          <w:rFonts w:ascii="Arial" w:hAnsi="Arial" w:cs="Arial"/>
          <w:sz w:val="24"/>
          <w:szCs w:val="24"/>
        </w:rPr>
      </w:pPr>
      <w:r w:rsidRPr="00762402">
        <w:rPr>
          <w:rFonts w:ascii="Arial" w:hAnsi="Arial" w:cs="Arial"/>
          <w:sz w:val="24"/>
          <w:szCs w:val="24"/>
        </w:rPr>
        <w:t xml:space="preserve">funcionamento da unidade gestora do RPPS, observando-se o disposto na Portaria MPS nº 402/2008 e na Portaria MF nº 464/2018, ambas alteradas pela Portaria ME nº 19.451/2020. </w:t>
      </w:r>
    </w:p>
    <w:p w:rsidR="00996D2E" w:rsidRDefault="00762402" w:rsidP="00470494">
      <w:pPr>
        <w:jc w:val="both"/>
        <w:rPr>
          <w:rFonts w:ascii="Arial" w:hAnsi="Arial" w:cs="Arial"/>
          <w:sz w:val="24"/>
          <w:szCs w:val="24"/>
        </w:rPr>
      </w:pPr>
      <w:r w:rsidRPr="00762402">
        <w:rPr>
          <w:rFonts w:ascii="Arial" w:hAnsi="Arial" w:cs="Arial"/>
          <w:b/>
          <w:sz w:val="24"/>
          <w:szCs w:val="24"/>
        </w:rPr>
        <w:t xml:space="preserve">803 </w:t>
      </w:r>
      <w:r w:rsidRPr="00762402">
        <w:rPr>
          <w:rFonts w:ascii="Arial" w:hAnsi="Arial" w:cs="Arial"/>
          <w:sz w:val="24"/>
          <w:szCs w:val="24"/>
        </w:rPr>
        <w:t>Recursos Vinculados ao Sistema de Proteção Social dos Militares (SPSM) Controle dos recursos vinculados ao Sistema de Proteção Social dos Militares (SPSM), com base na Lei nº 6.880/1980 (Estatuto dos Militares), alterada pela Lei nº 13.954/2019.</w:t>
      </w:r>
    </w:p>
    <w:p w:rsidR="007B5912" w:rsidRDefault="007B5912" w:rsidP="00470494">
      <w:pPr>
        <w:jc w:val="both"/>
      </w:pPr>
      <w:r w:rsidRPr="007B5912">
        <w:rPr>
          <w:b/>
        </w:rPr>
        <w:t>RECURSOS EXTRAORÇAMENTÁRIOS</w:t>
      </w:r>
    </w:p>
    <w:p w:rsidR="007B5912" w:rsidRDefault="007B5912" w:rsidP="00470494">
      <w:pPr>
        <w:jc w:val="both"/>
        <w:rPr>
          <w:rFonts w:ascii="Arial" w:hAnsi="Arial" w:cs="Arial"/>
          <w:sz w:val="24"/>
          <w:szCs w:val="24"/>
        </w:rPr>
      </w:pPr>
      <w:r w:rsidRPr="007B5912">
        <w:rPr>
          <w:rFonts w:ascii="Arial" w:hAnsi="Arial" w:cs="Arial"/>
          <w:b/>
          <w:sz w:val="24"/>
          <w:szCs w:val="24"/>
        </w:rPr>
        <w:t>860</w:t>
      </w:r>
      <w:r w:rsidRPr="007B5912">
        <w:rPr>
          <w:rFonts w:ascii="Arial" w:hAnsi="Arial" w:cs="Arial"/>
          <w:sz w:val="24"/>
          <w:szCs w:val="24"/>
        </w:rPr>
        <w:t xml:space="preserve"> Recursos Extraorçamentários Vinculados a </w:t>
      </w:r>
      <w:proofErr w:type="gramStart"/>
      <w:r w:rsidRPr="007B5912">
        <w:rPr>
          <w:rFonts w:ascii="Arial" w:hAnsi="Arial" w:cs="Arial"/>
          <w:sz w:val="24"/>
          <w:szCs w:val="24"/>
        </w:rPr>
        <w:t>Precatórios Controle</w:t>
      </w:r>
      <w:proofErr w:type="gramEnd"/>
      <w:r w:rsidRPr="007B5912">
        <w:rPr>
          <w:rFonts w:ascii="Arial" w:hAnsi="Arial" w:cs="Arial"/>
          <w:sz w:val="24"/>
          <w:szCs w:val="24"/>
        </w:rPr>
        <w:t xml:space="preserve"> dos recursos financeiros junto aos tribunais de justiça vinculados ao pagamento de precatórios. </w:t>
      </w:r>
    </w:p>
    <w:p w:rsidR="007B5912" w:rsidRDefault="007B5912" w:rsidP="00470494">
      <w:pPr>
        <w:jc w:val="both"/>
        <w:rPr>
          <w:rFonts w:ascii="Arial" w:hAnsi="Arial" w:cs="Arial"/>
          <w:sz w:val="24"/>
          <w:szCs w:val="24"/>
        </w:rPr>
      </w:pPr>
      <w:r w:rsidRPr="007B5912">
        <w:rPr>
          <w:rFonts w:ascii="Arial" w:hAnsi="Arial" w:cs="Arial"/>
          <w:b/>
          <w:sz w:val="24"/>
          <w:szCs w:val="24"/>
        </w:rPr>
        <w:t>861</w:t>
      </w:r>
      <w:r w:rsidRPr="007B5912">
        <w:rPr>
          <w:rFonts w:ascii="Arial" w:hAnsi="Arial" w:cs="Arial"/>
          <w:sz w:val="24"/>
          <w:szCs w:val="24"/>
        </w:rPr>
        <w:t xml:space="preserve"> Recursos Extraorçamentários Vinculados a Depósitos Judiciais Controle dos recursos financeiros junto aos tribunais de justiça vinculados aos depósitos judiciais. </w:t>
      </w:r>
    </w:p>
    <w:p w:rsidR="007B5912" w:rsidRDefault="007B5912" w:rsidP="00470494">
      <w:pPr>
        <w:jc w:val="both"/>
        <w:rPr>
          <w:rFonts w:ascii="Arial" w:hAnsi="Arial" w:cs="Arial"/>
          <w:sz w:val="24"/>
          <w:szCs w:val="24"/>
        </w:rPr>
      </w:pPr>
      <w:r w:rsidRPr="007B5912">
        <w:rPr>
          <w:rFonts w:ascii="Arial" w:hAnsi="Arial" w:cs="Arial"/>
          <w:b/>
          <w:sz w:val="24"/>
          <w:szCs w:val="24"/>
        </w:rPr>
        <w:t xml:space="preserve">862 </w:t>
      </w:r>
      <w:r w:rsidRPr="007B5912">
        <w:rPr>
          <w:rFonts w:ascii="Arial" w:hAnsi="Arial" w:cs="Arial"/>
          <w:sz w:val="24"/>
          <w:szCs w:val="24"/>
        </w:rPr>
        <w:t xml:space="preserve">Recursos de Depósitos de Terceiros Controle dos recursos financeiros decorrentes de depósitos de terceiros. </w:t>
      </w:r>
    </w:p>
    <w:p w:rsidR="007B5912" w:rsidRDefault="007B5912" w:rsidP="00470494">
      <w:pPr>
        <w:jc w:val="both"/>
        <w:rPr>
          <w:rFonts w:ascii="Arial" w:hAnsi="Arial" w:cs="Arial"/>
          <w:sz w:val="24"/>
          <w:szCs w:val="24"/>
        </w:rPr>
      </w:pPr>
      <w:r w:rsidRPr="007B5912">
        <w:rPr>
          <w:rFonts w:ascii="Arial" w:hAnsi="Arial" w:cs="Arial"/>
          <w:b/>
          <w:sz w:val="24"/>
          <w:szCs w:val="24"/>
        </w:rPr>
        <w:t>869</w:t>
      </w:r>
      <w:r w:rsidRPr="007B5912">
        <w:rPr>
          <w:rFonts w:ascii="Arial" w:hAnsi="Arial" w:cs="Arial"/>
          <w:sz w:val="24"/>
          <w:szCs w:val="24"/>
        </w:rPr>
        <w:t xml:space="preserve"> Outros Recursos Extraorçamentários Controle dos recursos financeiros que não transitam pelo orçamento, como depósitos e cauções. </w:t>
      </w:r>
    </w:p>
    <w:p w:rsidR="007B5912" w:rsidRPr="007B5912" w:rsidRDefault="007B5912" w:rsidP="00470494">
      <w:pPr>
        <w:jc w:val="both"/>
        <w:rPr>
          <w:rFonts w:ascii="Arial" w:hAnsi="Arial" w:cs="Arial"/>
          <w:b/>
          <w:sz w:val="24"/>
          <w:szCs w:val="24"/>
        </w:rPr>
      </w:pPr>
      <w:r w:rsidRPr="007B5912">
        <w:rPr>
          <w:rFonts w:ascii="Arial" w:hAnsi="Arial" w:cs="Arial"/>
          <w:b/>
          <w:sz w:val="24"/>
          <w:szCs w:val="24"/>
        </w:rPr>
        <w:t xml:space="preserve">OUTRAS VINCULAÇÕES </w:t>
      </w:r>
    </w:p>
    <w:p w:rsidR="007B5912" w:rsidRDefault="007B5912" w:rsidP="00470494">
      <w:pPr>
        <w:jc w:val="both"/>
        <w:rPr>
          <w:rFonts w:ascii="Arial" w:hAnsi="Arial" w:cs="Arial"/>
          <w:sz w:val="24"/>
          <w:szCs w:val="24"/>
        </w:rPr>
      </w:pPr>
      <w:r w:rsidRPr="007B5912">
        <w:rPr>
          <w:rFonts w:ascii="Arial" w:hAnsi="Arial" w:cs="Arial"/>
          <w:b/>
          <w:sz w:val="24"/>
          <w:szCs w:val="24"/>
        </w:rPr>
        <w:t xml:space="preserve">880 </w:t>
      </w:r>
      <w:r w:rsidRPr="007B5912">
        <w:rPr>
          <w:rFonts w:ascii="Arial" w:hAnsi="Arial" w:cs="Arial"/>
          <w:sz w:val="24"/>
          <w:szCs w:val="24"/>
        </w:rPr>
        <w:t xml:space="preserve">Recursos Próprios dos Consórcios Controle dos recursos próprios dos Consórcios Públicos (utilizada pelos consórcios públicos) </w:t>
      </w:r>
    </w:p>
    <w:p w:rsidR="007B5912" w:rsidRDefault="007B5912" w:rsidP="00470494">
      <w:pPr>
        <w:jc w:val="both"/>
        <w:rPr>
          <w:rFonts w:ascii="Arial" w:hAnsi="Arial" w:cs="Arial"/>
          <w:sz w:val="24"/>
          <w:szCs w:val="24"/>
        </w:rPr>
      </w:pPr>
      <w:r w:rsidRPr="007B5912">
        <w:rPr>
          <w:rFonts w:ascii="Arial" w:hAnsi="Arial" w:cs="Arial"/>
          <w:b/>
          <w:sz w:val="24"/>
          <w:szCs w:val="24"/>
        </w:rPr>
        <w:t>898</w:t>
      </w:r>
      <w:r w:rsidRPr="007B5912">
        <w:rPr>
          <w:rFonts w:ascii="Arial" w:hAnsi="Arial" w:cs="Arial"/>
          <w:sz w:val="24"/>
          <w:szCs w:val="24"/>
        </w:rPr>
        <w:t xml:space="preserve"> Recursos a Classificar Classificação temporária enquanto não se identifica a correta vinculação. </w:t>
      </w:r>
    </w:p>
    <w:p w:rsidR="007B5912" w:rsidRDefault="007B5912" w:rsidP="00470494">
      <w:pPr>
        <w:jc w:val="both"/>
        <w:rPr>
          <w:rFonts w:ascii="Arial" w:hAnsi="Arial" w:cs="Arial"/>
          <w:sz w:val="24"/>
          <w:szCs w:val="24"/>
        </w:rPr>
      </w:pPr>
      <w:r w:rsidRPr="007B5912">
        <w:rPr>
          <w:rFonts w:ascii="Arial" w:hAnsi="Arial" w:cs="Arial"/>
          <w:b/>
          <w:sz w:val="24"/>
          <w:szCs w:val="24"/>
        </w:rPr>
        <w:t>899</w:t>
      </w:r>
      <w:r w:rsidRPr="007B5912">
        <w:rPr>
          <w:rFonts w:ascii="Arial" w:hAnsi="Arial" w:cs="Arial"/>
          <w:sz w:val="24"/>
          <w:szCs w:val="24"/>
        </w:rPr>
        <w:t xml:space="preserve"> Outros Recursos Vinculados Controle dos recursos cuja aplicação seja vinculada e não tenha sido enquadrado em outras especificações.</w:t>
      </w:r>
    </w:p>
    <w:p w:rsidR="004A325B" w:rsidRPr="004A325B" w:rsidRDefault="004A325B" w:rsidP="00470494">
      <w:pPr>
        <w:jc w:val="both"/>
        <w:rPr>
          <w:rFonts w:ascii="Arial" w:hAnsi="Arial" w:cs="Arial"/>
          <w:b/>
          <w:sz w:val="24"/>
          <w:szCs w:val="24"/>
        </w:rPr>
      </w:pPr>
      <w:r w:rsidRPr="004A325B">
        <w:rPr>
          <w:rFonts w:ascii="Arial" w:hAnsi="Arial" w:cs="Arial"/>
          <w:b/>
          <w:sz w:val="24"/>
          <w:szCs w:val="24"/>
        </w:rPr>
        <w:t xml:space="preserve">QUADRO </w:t>
      </w:r>
      <w:proofErr w:type="gramStart"/>
      <w:r w:rsidRPr="004A325B">
        <w:rPr>
          <w:rFonts w:ascii="Arial" w:hAnsi="Arial" w:cs="Arial"/>
          <w:b/>
          <w:sz w:val="24"/>
          <w:szCs w:val="24"/>
        </w:rPr>
        <w:t>1</w:t>
      </w:r>
      <w:proofErr w:type="gramEnd"/>
      <w:r w:rsidRPr="004A325B">
        <w:rPr>
          <w:rFonts w:ascii="Arial" w:hAnsi="Arial" w:cs="Arial"/>
          <w:b/>
          <w:sz w:val="24"/>
          <w:szCs w:val="24"/>
        </w:rPr>
        <w:t xml:space="preserve"> </w:t>
      </w:r>
    </w:p>
    <w:p w:rsidR="004A325B" w:rsidRDefault="004A325B" w:rsidP="00470494">
      <w:pPr>
        <w:jc w:val="both"/>
        <w:rPr>
          <w:rFonts w:ascii="Arial" w:hAnsi="Arial" w:cs="Arial"/>
          <w:b/>
          <w:sz w:val="24"/>
          <w:szCs w:val="24"/>
        </w:rPr>
      </w:pPr>
      <w:r w:rsidRPr="004A325B">
        <w:rPr>
          <w:rFonts w:ascii="Arial" w:hAnsi="Arial" w:cs="Arial"/>
          <w:b/>
          <w:sz w:val="24"/>
          <w:szCs w:val="24"/>
        </w:rPr>
        <w:t>Identificação do Exercício</w:t>
      </w:r>
    </w:p>
    <w:p w:rsidR="004A325B" w:rsidRDefault="004A325B" w:rsidP="004A325B">
      <w:pPr>
        <w:jc w:val="both"/>
        <w:rPr>
          <w:rFonts w:ascii="Arial" w:eastAsia="Times New Roman" w:hAnsi="Arial" w:cs="Arial"/>
          <w:b/>
          <w:color w:val="000000"/>
          <w:sz w:val="20"/>
          <w:szCs w:val="20"/>
          <w:lang w:eastAsia="pt-BR"/>
        </w:rPr>
      </w:pPr>
    </w:p>
    <w:p w:rsidR="004A325B" w:rsidRDefault="004A325B" w:rsidP="004A325B">
      <w:pPr>
        <w:jc w:val="both"/>
        <w:rPr>
          <w:rFonts w:ascii="Arial" w:eastAsia="Times New Roman" w:hAnsi="Arial" w:cs="Arial"/>
          <w:b/>
          <w:color w:val="000000"/>
          <w:sz w:val="20"/>
          <w:szCs w:val="20"/>
          <w:lang w:eastAsia="pt-BR"/>
        </w:rPr>
      </w:pPr>
    </w:p>
    <w:p w:rsidR="004A325B" w:rsidRDefault="004A325B" w:rsidP="004A325B">
      <w:pPr>
        <w:jc w:val="both"/>
        <w:rPr>
          <w:rFonts w:ascii="Arial" w:hAnsi="Arial" w:cs="Arial"/>
          <w:sz w:val="24"/>
          <w:szCs w:val="24"/>
        </w:rPr>
      </w:pPr>
      <w:r w:rsidRPr="007C0F2D">
        <w:rPr>
          <w:rFonts w:ascii="Arial" w:eastAsia="Times New Roman" w:hAnsi="Arial" w:cs="Arial"/>
          <w:color w:val="000000"/>
          <w:sz w:val="20"/>
          <w:szCs w:val="20"/>
          <w:lang w:eastAsia="pt-BR"/>
        </w:rPr>
        <w:t xml:space="preserve">                      Avenida Severino Ribeiro Granja S/n – Centro - Umburanas / Bahia</w:t>
      </w:r>
      <w:r>
        <w:rPr>
          <w:rFonts w:ascii="Arial" w:eastAsia="Times New Roman" w:hAnsi="Arial" w:cs="Arial"/>
          <w:b/>
          <w:color w:val="000000"/>
          <w:sz w:val="20"/>
          <w:szCs w:val="20"/>
          <w:lang w:eastAsia="pt-BR"/>
        </w:rPr>
        <w:t>.</w:t>
      </w:r>
    </w:p>
    <w:p w:rsidR="004A325B" w:rsidRPr="00470494" w:rsidRDefault="004A325B" w:rsidP="004A325B">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45280" behindDoc="0" locked="0" layoutInCell="1" allowOverlap="1">
            <wp:simplePos x="0" y="0"/>
            <wp:positionH relativeFrom="column">
              <wp:posOffset>2719070</wp:posOffset>
            </wp:positionH>
            <wp:positionV relativeFrom="paragraph">
              <wp:posOffset>-662940</wp:posOffset>
            </wp:positionV>
            <wp:extent cx="578485" cy="650240"/>
            <wp:effectExtent l="19050" t="0" r="0" b="0"/>
            <wp:wrapSquare wrapText="left"/>
            <wp:docPr id="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4A325B" w:rsidRPr="00731440" w:rsidRDefault="004A325B" w:rsidP="004A325B">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4A325B" w:rsidRPr="00731440" w:rsidRDefault="004A325B" w:rsidP="004A325B">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4A325B" w:rsidRDefault="004A325B" w:rsidP="004A325B">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DD3418" w:rsidRPr="00DD3418" w:rsidRDefault="00DD3418" w:rsidP="00470494">
      <w:pPr>
        <w:jc w:val="both"/>
        <w:rPr>
          <w:rFonts w:ascii="Arial" w:hAnsi="Arial" w:cs="Arial"/>
          <w:sz w:val="24"/>
          <w:szCs w:val="24"/>
        </w:rPr>
      </w:pPr>
      <w:r w:rsidRPr="00DD3418">
        <w:rPr>
          <w:rFonts w:ascii="Arial" w:hAnsi="Arial" w:cs="Arial"/>
          <w:sz w:val="24"/>
          <w:szCs w:val="24"/>
        </w:rPr>
        <w:t>Código Nomenclatura</w:t>
      </w:r>
    </w:p>
    <w:p w:rsidR="00DD3418" w:rsidRPr="00DD3418" w:rsidRDefault="00DD3418" w:rsidP="00470494">
      <w:pPr>
        <w:jc w:val="both"/>
        <w:rPr>
          <w:rFonts w:ascii="Arial" w:hAnsi="Arial" w:cs="Arial"/>
          <w:sz w:val="24"/>
          <w:szCs w:val="24"/>
        </w:rPr>
      </w:pPr>
      <w:r w:rsidRPr="00DD3418">
        <w:rPr>
          <w:rFonts w:ascii="Arial" w:hAnsi="Arial" w:cs="Arial"/>
          <w:sz w:val="24"/>
          <w:szCs w:val="24"/>
        </w:rPr>
        <w:t xml:space="preserve"> </w:t>
      </w:r>
      <w:proofErr w:type="gramStart"/>
      <w:r w:rsidRPr="00DD3418">
        <w:rPr>
          <w:rFonts w:ascii="Arial" w:hAnsi="Arial" w:cs="Arial"/>
          <w:sz w:val="24"/>
          <w:szCs w:val="24"/>
        </w:rPr>
        <w:t>1</w:t>
      </w:r>
      <w:proofErr w:type="gramEnd"/>
      <w:r w:rsidRPr="00DD3418">
        <w:rPr>
          <w:rFonts w:ascii="Arial" w:hAnsi="Arial" w:cs="Arial"/>
          <w:sz w:val="24"/>
          <w:szCs w:val="24"/>
        </w:rPr>
        <w:t xml:space="preserve"> Recursos do Exercício Corrente </w:t>
      </w:r>
    </w:p>
    <w:p w:rsidR="00DD3418" w:rsidRPr="00DD3418" w:rsidRDefault="00DD3418" w:rsidP="00470494">
      <w:pPr>
        <w:jc w:val="both"/>
        <w:rPr>
          <w:rFonts w:ascii="Arial" w:hAnsi="Arial" w:cs="Arial"/>
          <w:sz w:val="24"/>
          <w:szCs w:val="24"/>
        </w:rPr>
      </w:pPr>
      <w:proofErr w:type="gramStart"/>
      <w:r w:rsidRPr="00DD3418">
        <w:rPr>
          <w:rFonts w:ascii="Arial" w:hAnsi="Arial" w:cs="Arial"/>
          <w:sz w:val="24"/>
          <w:szCs w:val="24"/>
        </w:rPr>
        <w:t>2</w:t>
      </w:r>
      <w:proofErr w:type="gramEnd"/>
      <w:r w:rsidRPr="00DD3418">
        <w:rPr>
          <w:rFonts w:ascii="Arial" w:hAnsi="Arial" w:cs="Arial"/>
          <w:sz w:val="24"/>
          <w:szCs w:val="24"/>
        </w:rPr>
        <w:t xml:space="preserve"> Recursos de Exercícios Anteriores </w:t>
      </w:r>
    </w:p>
    <w:p w:rsidR="004A325B" w:rsidRDefault="00DD3418" w:rsidP="00470494">
      <w:pPr>
        <w:jc w:val="both"/>
        <w:rPr>
          <w:rFonts w:ascii="Arial" w:hAnsi="Arial" w:cs="Arial"/>
          <w:sz w:val="24"/>
          <w:szCs w:val="24"/>
        </w:rPr>
      </w:pPr>
      <w:proofErr w:type="gramStart"/>
      <w:r w:rsidRPr="00DD3418">
        <w:rPr>
          <w:rFonts w:ascii="Arial" w:hAnsi="Arial" w:cs="Arial"/>
          <w:sz w:val="24"/>
          <w:szCs w:val="24"/>
        </w:rPr>
        <w:t>9</w:t>
      </w:r>
      <w:proofErr w:type="gramEnd"/>
      <w:r w:rsidRPr="00DD3418">
        <w:rPr>
          <w:rFonts w:ascii="Arial" w:hAnsi="Arial" w:cs="Arial"/>
          <w:sz w:val="24"/>
          <w:szCs w:val="24"/>
        </w:rPr>
        <w:t xml:space="preserve"> Recursos Condicionados</w:t>
      </w:r>
    </w:p>
    <w:p w:rsidR="00DD3418" w:rsidRPr="00DD3418" w:rsidRDefault="00DD3418" w:rsidP="00470494">
      <w:pPr>
        <w:jc w:val="both"/>
        <w:rPr>
          <w:rFonts w:ascii="Arial" w:hAnsi="Arial" w:cs="Arial"/>
          <w:b/>
          <w:sz w:val="24"/>
          <w:szCs w:val="24"/>
        </w:rPr>
      </w:pPr>
      <w:r w:rsidRPr="00DD3418">
        <w:rPr>
          <w:rFonts w:ascii="Arial" w:hAnsi="Arial" w:cs="Arial"/>
          <w:b/>
          <w:sz w:val="24"/>
          <w:szCs w:val="24"/>
        </w:rPr>
        <w:t xml:space="preserve">QUADRO </w:t>
      </w:r>
      <w:proofErr w:type="gramStart"/>
      <w:r w:rsidRPr="00DD3418">
        <w:rPr>
          <w:rFonts w:ascii="Arial" w:hAnsi="Arial" w:cs="Arial"/>
          <w:b/>
          <w:sz w:val="24"/>
          <w:szCs w:val="24"/>
        </w:rPr>
        <w:t>2</w:t>
      </w:r>
      <w:proofErr w:type="gramEnd"/>
    </w:p>
    <w:p w:rsidR="00DD3418" w:rsidRDefault="00DD3418" w:rsidP="00470494">
      <w:pPr>
        <w:jc w:val="both"/>
        <w:rPr>
          <w:rFonts w:ascii="Arial" w:hAnsi="Arial" w:cs="Arial"/>
          <w:b/>
          <w:sz w:val="24"/>
          <w:szCs w:val="24"/>
        </w:rPr>
      </w:pPr>
      <w:r w:rsidRPr="00DD3418">
        <w:rPr>
          <w:rFonts w:ascii="Arial" w:hAnsi="Arial" w:cs="Arial"/>
          <w:b/>
          <w:sz w:val="24"/>
          <w:szCs w:val="24"/>
        </w:rPr>
        <w:t xml:space="preserve"> Código de Acompanhamento da Execução Orçamentária </w:t>
      </w:r>
      <w:r>
        <w:rPr>
          <w:rFonts w:ascii="Arial" w:hAnsi="Arial" w:cs="Arial"/>
          <w:b/>
          <w:sz w:val="24"/>
          <w:szCs w:val="24"/>
        </w:rPr>
        <w:t>–</w:t>
      </w:r>
      <w:r w:rsidRPr="00DD3418">
        <w:rPr>
          <w:rFonts w:ascii="Arial" w:hAnsi="Arial" w:cs="Arial"/>
          <w:b/>
          <w:sz w:val="24"/>
          <w:szCs w:val="24"/>
        </w:rPr>
        <w:t xml:space="preserve"> CO</w:t>
      </w:r>
    </w:p>
    <w:p w:rsidR="006E1B86" w:rsidRDefault="006E1B86" w:rsidP="00470494">
      <w:pPr>
        <w:jc w:val="both"/>
        <w:rPr>
          <w:rFonts w:ascii="Arial" w:hAnsi="Arial" w:cs="Arial"/>
          <w:sz w:val="24"/>
          <w:szCs w:val="24"/>
        </w:rPr>
      </w:pPr>
      <w:r w:rsidRPr="006E1B86">
        <w:rPr>
          <w:rFonts w:ascii="Arial" w:hAnsi="Arial" w:cs="Arial"/>
          <w:sz w:val="24"/>
          <w:szCs w:val="24"/>
        </w:rPr>
        <w:t xml:space="preserve">Código Nomenclatura </w:t>
      </w:r>
    </w:p>
    <w:p w:rsidR="006E1B86" w:rsidRDefault="006E1B86" w:rsidP="00470494">
      <w:pPr>
        <w:jc w:val="both"/>
        <w:rPr>
          <w:rFonts w:ascii="Arial" w:hAnsi="Arial" w:cs="Arial"/>
          <w:sz w:val="24"/>
          <w:szCs w:val="24"/>
        </w:rPr>
      </w:pPr>
      <w:r w:rsidRPr="006E1B86">
        <w:rPr>
          <w:rFonts w:ascii="Arial" w:hAnsi="Arial" w:cs="Arial"/>
          <w:sz w:val="24"/>
          <w:szCs w:val="24"/>
        </w:rPr>
        <w:t xml:space="preserve">Especificação </w:t>
      </w:r>
    </w:p>
    <w:p w:rsidR="006E1B86" w:rsidRDefault="006E1B86" w:rsidP="00470494">
      <w:pPr>
        <w:jc w:val="both"/>
        <w:rPr>
          <w:rFonts w:ascii="Arial" w:hAnsi="Arial" w:cs="Arial"/>
          <w:sz w:val="24"/>
          <w:szCs w:val="24"/>
        </w:rPr>
      </w:pPr>
      <w:r w:rsidRPr="006E1B86">
        <w:rPr>
          <w:rFonts w:ascii="Arial" w:hAnsi="Arial" w:cs="Arial"/>
          <w:b/>
          <w:sz w:val="24"/>
          <w:szCs w:val="24"/>
        </w:rPr>
        <w:t>1001</w:t>
      </w:r>
      <w:r w:rsidRPr="006E1B86">
        <w:rPr>
          <w:rFonts w:ascii="Arial" w:hAnsi="Arial" w:cs="Arial"/>
          <w:sz w:val="24"/>
          <w:szCs w:val="24"/>
        </w:rPr>
        <w:t xml:space="preserve"> Identificação das despesas com manutenção e desenvolvimento do ensino Identificação das despesas com MDE consideradas para o cumprimento do limite constitucional. Observa o disposto nos </w:t>
      </w:r>
      <w:proofErr w:type="spellStart"/>
      <w:r w:rsidRPr="006E1B86">
        <w:rPr>
          <w:rFonts w:ascii="Arial" w:hAnsi="Arial" w:cs="Arial"/>
          <w:sz w:val="24"/>
          <w:szCs w:val="24"/>
        </w:rPr>
        <w:t>arts</w:t>
      </w:r>
      <w:proofErr w:type="spellEnd"/>
      <w:r w:rsidRPr="006E1B86">
        <w:rPr>
          <w:rFonts w:ascii="Arial" w:hAnsi="Arial" w:cs="Arial"/>
          <w:sz w:val="24"/>
          <w:szCs w:val="24"/>
        </w:rPr>
        <w:t xml:space="preserve">. 70 e 71 da Lei nº 9.394, de 20 de dezembro de 1996. Identificação associada à Fonte 500 - Recursos não Vinculados de Impostos para verificação dos limites estabelecidos no artigo 212 da Constituição Federal. </w:t>
      </w:r>
    </w:p>
    <w:p w:rsidR="00DD3418" w:rsidRDefault="006E1B86" w:rsidP="00470494">
      <w:pPr>
        <w:jc w:val="both"/>
        <w:rPr>
          <w:rFonts w:ascii="Arial" w:hAnsi="Arial" w:cs="Arial"/>
          <w:sz w:val="24"/>
          <w:szCs w:val="24"/>
        </w:rPr>
      </w:pPr>
      <w:r w:rsidRPr="006E1B86">
        <w:rPr>
          <w:rFonts w:ascii="Arial" w:hAnsi="Arial" w:cs="Arial"/>
          <w:b/>
          <w:sz w:val="24"/>
          <w:szCs w:val="24"/>
        </w:rPr>
        <w:t>1002</w:t>
      </w:r>
      <w:r w:rsidRPr="006E1B86">
        <w:rPr>
          <w:rFonts w:ascii="Arial" w:hAnsi="Arial" w:cs="Arial"/>
          <w:sz w:val="24"/>
          <w:szCs w:val="24"/>
        </w:rPr>
        <w:t xml:space="preserve"> Identificação das despesas com ações e serviços públicos de saúde Identificação das despesas com ASPS consideradas para o cumprimento do limite constitucional. Observa o disposto nos art. 2º e 3º da Lei Complementar nº 141, de 13 de janeiro de 2012. Identificação associada à Fonte 500 - Recursos não Vinculados de Impostos para verificação do cumprimento dos limites estabelecidos na LC 141/2012 e na Constituição Federal.</w:t>
      </w:r>
    </w:p>
    <w:p w:rsidR="006E1B86" w:rsidRDefault="006E1B86" w:rsidP="00470494">
      <w:pPr>
        <w:jc w:val="both"/>
        <w:rPr>
          <w:rFonts w:ascii="Arial" w:hAnsi="Arial" w:cs="Arial"/>
          <w:sz w:val="24"/>
          <w:szCs w:val="24"/>
        </w:rPr>
      </w:pPr>
      <w:r w:rsidRPr="006E1B86">
        <w:rPr>
          <w:rFonts w:ascii="Arial" w:hAnsi="Arial" w:cs="Arial"/>
          <w:b/>
          <w:sz w:val="24"/>
          <w:szCs w:val="24"/>
        </w:rPr>
        <w:t>1070</w:t>
      </w:r>
      <w:proofErr w:type="gramStart"/>
      <w:r w:rsidRPr="006E1B86">
        <w:rPr>
          <w:rFonts w:ascii="Arial" w:hAnsi="Arial" w:cs="Arial"/>
          <w:b/>
          <w:sz w:val="24"/>
          <w:szCs w:val="24"/>
        </w:rPr>
        <w:t xml:space="preserve"> </w:t>
      </w:r>
      <w:r>
        <w:rPr>
          <w:rFonts w:ascii="Arial" w:hAnsi="Arial" w:cs="Arial"/>
          <w:sz w:val="24"/>
          <w:szCs w:val="24"/>
        </w:rPr>
        <w:t xml:space="preserve"> </w:t>
      </w:r>
      <w:proofErr w:type="gramEnd"/>
      <w:r w:rsidRPr="006E1B86">
        <w:rPr>
          <w:rFonts w:ascii="Arial" w:hAnsi="Arial" w:cs="Arial"/>
          <w:sz w:val="24"/>
          <w:szCs w:val="24"/>
        </w:rPr>
        <w:t xml:space="preserve">Identificação do percentual aplicado no pagamento da remuneração dos profissionais da educação básica em efetivo exercício Observa o disposto no inciso XI do art. 212-A da Constituição Federal. Identificação associada às Fontes 540 - Transferências do FUNDEB - Impostos e Transferências de Impostos, 541 - Transferências do FUNDEB - Complementação da União - VAAF e 542 - Transferências do FUNDEB - Complementação da União - VAAT para verificação da aplicação mínima estabelecida nesse dispositivo. </w:t>
      </w:r>
    </w:p>
    <w:p w:rsidR="006E1B86" w:rsidRDefault="006E1B86" w:rsidP="00470494">
      <w:pPr>
        <w:jc w:val="both"/>
        <w:rPr>
          <w:rFonts w:ascii="Arial" w:hAnsi="Arial" w:cs="Arial"/>
          <w:sz w:val="24"/>
          <w:szCs w:val="24"/>
        </w:rPr>
      </w:pPr>
      <w:r w:rsidRPr="006E1B86">
        <w:rPr>
          <w:rFonts w:ascii="Arial" w:hAnsi="Arial" w:cs="Arial"/>
          <w:b/>
          <w:sz w:val="24"/>
          <w:szCs w:val="24"/>
        </w:rPr>
        <w:t xml:space="preserve">1111 </w:t>
      </w:r>
      <w:r w:rsidRPr="006E1B86">
        <w:rPr>
          <w:rFonts w:ascii="Arial" w:hAnsi="Arial" w:cs="Arial"/>
          <w:sz w:val="24"/>
          <w:szCs w:val="24"/>
        </w:rPr>
        <w:t xml:space="preserve">Benefícios Previdenciários - Poder Executivo - Fundo em Capitalização (Plano Previdenciário) Identifica a qual Poder ou Órgão se refere </w:t>
      </w:r>
      <w:proofErr w:type="gramStart"/>
      <w:r w:rsidRPr="006E1B86">
        <w:rPr>
          <w:rFonts w:ascii="Arial" w:hAnsi="Arial" w:cs="Arial"/>
          <w:sz w:val="24"/>
          <w:szCs w:val="24"/>
        </w:rPr>
        <w:t>a</w:t>
      </w:r>
      <w:proofErr w:type="gramEnd"/>
      <w:r w:rsidRPr="006E1B86">
        <w:rPr>
          <w:rFonts w:ascii="Arial" w:hAnsi="Arial" w:cs="Arial"/>
          <w:sz w:val="24"/>
          <w:szCs w:val="24"/>
        </w:rPr>
        <w:t xml:space="preserve"> despesa quando ela é executada no Poder ou Órgão - PO RPPS, possibilitando a </w:t>
      </w:r>
    </w:p>
    <w:p w:rsidR="006E1B86" w:rsidRDefault="006E1B86" w:rsidP="00470494">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6E1B86" w:rsidRPr="00470494" w:rsidRDefault="006E1B86" w:rsidP="006E1B86">
      <w:pPr>
        <w:jc w:val="both"/>
        <w:rPr>
          <w:rFonts w:ascii="Arial" w:hAnsi="Arial" w:cs="Arial"/>
          <w:sz w:val="24"/>
          <w:szCs w:val="24"/>
        </w:rPr>
      </w:pPr>
      <w:r w:rsidRPr="006E1B86">
        <w:rPr>
          <w:rFonts w:ascii="Arial" w:hAnsi="Arial" w:cs="Arial"/>
          <w:noProof/>
          <w:sz w:val="24"/>
          <w:szCs w:val="24"/>
          <w:lang w:eastAsia="pt-BR"/>
        </w:rPr>
        <w:lastRenderedPageBreak/>
        <w:drawing>
          <wp:anchor distT="0" distB="0" distL="114300" distR="114300" simplePos="0" relativeHeight="251747328" behindDoc="0" locked="0" layoutInCell="1" allowOverlap="1">
            <wp:simplePos x="0" y="0"/>
            <wp:positionH relativeFrom="column">
              <wp:posOffset>2446655</wp:posOffset>
            </wp:positionH>
            <wp:positionV relativeFrom="paragraph">
              <wp:posOffset>-891540</wp:posOffset>
            </wp:positionV>
            <wp:extent cx="578485" cy="650240"/>
            <wp:effectExtent l="19050" t="0" r="0" b="0"/>
            <wp:wrapSquare wrapText="left"/>
            <wp:docPr id="3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6E1B86" w:rsidRPr="00731440" w:rsidRDefault="006E1B86" w:rsidP="006E1B86">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6E1B86" w:rsidRPr="00731440" w:rsidRDefault="006E1B86" w:rsidP="006E1B86">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6E1B86" w:rsidRDefault="006E1B86" w:rsidP="006E1B86">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6E1B86" w:rsidRDefault="006E1B86" w:rsidP="00470494">
      <w:pPr>
        <w:jc w:val="both"/>
        <w:rPr>
          <w:rFonts w:ascii="Arial" w:hAnsi="Arial" w:cs="Arial"/>
          <w:sz w:val="24"/>
          <w:szCs w:val="24"/>
        </w:rPr>
      </w:pPr>
      <w:r w:rsidRPr="006E1B86">
        <w:rPr>
          <w:rFonts w:ascii="Arial" w:hAnsi="Arial" w:cs="Arial"/>
          <w:sz w:val="24"/>
          <w:szCs w:val="24"/>
        </w:rPr>
        <w:t>geração automática dos valores das linhas referentes a "Pessoal Inativo e Pensionista" no quadro da "Despesa Bruta com Pessoal" do Demonstrativo da Despesa com Pessoal, bem como a identificação das despesas com benefícios previdenciários efetuados em cada plano quando há segregação das massas. Será associado às fontes de recursos utilizadas para pagamento de benefícios previdenciários.</w:t>
      </w:r>
    </w:p>
    <w:p w:rsidR="006E1B86" w:rsidRDefault="006E1B86" w:rsidP="00470494">
      <w:pPr>
        <w:jc w:val="both"/>
        <w:rPr>
          <w:rFonts w:ascii="Arial" w:hAnsi="Arial" w:cs="Arial"/>
          <w:sz w:val="24"/>
          <w:szCs w:val="24"/>
        </w:rPr>
      </w:pPr>
      <w:r w:rsidRPr="006E1B86">
        <w:rPr>
          <w:rFonts w:ascii="Arial" w:hAnsi="Arial" w:cs="Arial"/>
          <w:b/>
          <w:sz w:val="24"/>
          <w:szCs w:val="24"/>
        </w:rPr>
        <w:t>1121</w:t>
      </w:r>
      <w:r w:rsidRPr="006E1B86">
        <w:rPr>
          <w:rFonts w:ascii="Arial" w:hAnsi="Arial" w:cs="Arial"/>
          <w:sz w:val="24"/>
          <w:szCs w:val="24"/>
        </w:rPr>
        <w:t xml:space="preserve"> Benefícios Previdenciários - Poder Legislativo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 xml:space="preserve">1122 </w:t>
      </w:r>
      <w:r w:rsidRPr="006E1B86">
        <w:rPr>
          <w:rFonts w:ascii="Arial" w:hAnsi="Arial" w:cs="Arial"/>
          <w:sz w:val="24"/>
          <w:szCs w:val="24"/>
        </w:rPr>
        <w:t xml:space="preserve">Benefícios Previdenciários - Tribunal de Contas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1123</w:t>
      </w:r>
      <w:r w:rsidRPr="006E1B86">
        <w:rPr>
          <w:rFonts w:ascii="Arial" w:hAnsi="Arial" w:cs="Arial"/>
          <w:sz w:val="24"/>
          <w:szCs w:val="24"/>
        </w:rPr>
        <w:t xml:space="preserve"> Benefícios Previdenciários - Tribunal de Contas dos Municípios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1124</w:t>
      </w:r>
      <w:r w:rsidRPr="006E1B86">
        <w:rPr>
          <w:rFonts w:ascii="Arial" w:hAnsi="Arial" w:cs="Arial"/>
          <w:sz w:val="24"/>
          <w:szCs w:val="24"/>
        </w:rPr>
        <w:t xml:space="preserve"> Benefícios Previdenciários - Ministério Público de Contas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 xml:space="preserve">1125 </w:t>
      </w:r>
      <w:r w:rsidRPr="006E1B86">
        <w:rPr>
          <w:rFonts w:ascii="Arial" w:hAnsi="Arial" w:cs="Arial"/>
          <w:sz w:val="24"/>
          <w:szCs w:val="24"/>
        </w:rPr>
        <w:t xml:space="preserve">Benefícios Previdenciários - Ministério Público de Contas dos Municípios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1131</w:t>
      </w:r>
      <w:r w:rsidRPr="006E1B86">
        <w:rPr>
          <w:rFonts w:ascii="Arial" w:hAnsi="Arial" w:cs="Arial"/>
          <w:sz w:val="24"/>
          <w:szCs w:val="24"/>
        </w:rPr>
        <w:t xml:space="preserve"> Benefícios Previdenciários - Tribunal de Justiça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1132</w:t>
      </w:r>
      <w:r w:rsidRPr="006E1B86">
        <w:rPr>
          <w:rFonts w:ascii="Arial" w:hAnsi="Arial" w:cs="Arial"/>
          <w:sz w:val="24"/>
          <w:szCs w:val="24"/>
        </w:rPr>
        <w:t xml:space="preserve"> Benefícios Previdenciários - Tribunal de Justiça Militar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 xml:space="preserve">1141 </w:t>
      </w:r>
      <w:r w:rsidRPr="006E1B86">
        <w:rPr>
          <w:rFonts w:ascii="Arial" w:hAnsi="Arial" w:cs="Arial"/>
          <w:sz w:val="24"/>
          <w:szCs w:val="24"/>
        </w:rPr>
        <w:t xml:space="preserve">Benefícios Previdenciários - Ministério Público - Fundo em Capitalização (Plano Previdenciário) </w:t>
      </w:r>
    </w:p>
    <w:p w:rsidR="006E1B86" w:rsidRDefault="006E1B86" w:rsidP="00470494">
      <w:pPr>
        <w:jc w:val="both"/>
        <w:rPr>
          <w:rFonts w:ascii="Arial" w:hAnsi="Arial" w:cs="Arial"/>
          <w:sz w:val="24"/>
          <w:szCs w:val="24"/>
        </w:rPr>
      </w:pPr>
      <w:r w:rsidRPr="006E1B86">
        <w:rPr>
          <w:rFonts w:ascii="Arial" w:hAnsi="Arial" w:cs="Arial"/>
          <w:b/>
          <w:sz w:val="24"/>
          <w:szCs w:val="24"/>
        </w:rPr>
        <w:t>1151</w:t>
      </w:r>
      <w:r w:rsidRPr="006E1B86">
        <w:rPr>
          <w:rFonts w:ascii="Arial" w:hAnsi="Arial" w:cs="Arial"/>
          <w:sz w:val="24"/>
          <w:szCs w:val="24"/>
        </w:rPr>
        <w:t xml:space="preserve"> Benefícios Previdenciários - Defensoria Pública - Fundo em Capitalização (Plano Previdenciário) </w:t>
      </w:r>
    </w:p>
    <w:p w:rsidR="00C81C36" w:rsidRDefault="006E1B86" w:rsidP="00470494">
      <w:pPr>
        <w:jc w:val="both"/>
        <w:rPr>
          <w:rFonts w:ascii="Arial" w:hAnsi="Arial" w:cs="Arial"/>
          <w:sz w:val="24"/>
          <w:szCs w:val="24"/>
        </w:rPr>
      </w:pPr>
      <w:r w:rsidRPr="006E1B86">
        <w:rPr>
          <w:rFonts w:ascii="Arial" w:hAnsi="Arial" w:cs="Arial"/>
          <w:b/>
          <w:sz w:val="24"/>
          <w:szCs w:val="24"/>
        </w:rPr>
        <w:t>2111</w:t>
      </w:r>
      <w:r w:rsidRPr="006E1B86">
        <w:rPr>
          <w:rFonts w:ascii="Arial" w:hAnsi="Arial" w:cs="Arial"/>
          <w:sz w:val="24"/>
          <w:szCs w:val="24"/>
        </w:rPr>
        <w:t xml:space="preserve"> Benefícios Previdenciários - Poder Executivo - Fundo em Identifica a qual Poder ou Órgão se refere </w:t>
      </w:r>
      <w:proofErr w:type="gramStart"/>
      <w:r w:rsidRPr="006E1B86">
        <w:rPr>
          <w:rFonts w:ascii="Arial" w:hAnsi="Arial" w:cs="Arial"/>
          <w:sz w:val="24"/>
          <w:szCs w:val="24"/>
        </w:rPr>
        <w:t>a</w:t>
      </w:r>
      <w:proofErr w:type="gramEnd"/>
      <w:r w:rsidRPr="006E1B86">
        <w:rPr>
          <w:rFonts w:ascii="Arial" w:hAnsi="Arial" w:cs="Arial"/>
          <w:sz w:val="24"/>
          <w:szCs w:val="24"/>
        </w:rPr>
        <w:t xml:space="preserve"> despesa quando ela é executada no PO RPPS,</w:t>
      </w:r>
      <w:r w:rsidR="00C81C36">
        <w:rPr>
          <w:rFonts w:ascii="Arial" w:hAnsi="Arial" w:cs="Arial"/>
          <w:sz w:val="24"/>
          <w:szCs w:val="24"/>
        </w:rPr>
        <w:t xml:space="preserve"> </w:t>
      </w:r>
      <w:r w:rsidR="00C81C36" w:rsidRPr="00C81C36">
        <w:rPr>
          <w:rFonts w:ascii="Arial" w:hAnsi="Arial" w:cs="Arial"/>
          <w:sz w:val="24"/>
          <w:szCs w:val="24"/>
        </w:rPr>
        <w:t xml:space="preserve">Repartição (Plano Financeiro) possibilitando a geração automática dos valores das linhas referentes a "Pessoal Inativo e Pensionista" no quadro da "Despesa Bruta com Pessoal" do Demonstrativo da Despesa com Pessoal, bem como a identificação das despesas com benefícios previdenciários efetuados em cada </w:t>
      </w:r>
    </w:p>
    <w:p w:rsidR="00C81C36" w:rsidRDefault="00C81C36" w:rsidP="00C81C36">
      <w:pPr>
        <w:jc w:val="both"/>
        <w:rPr>
          <w:rFonts w:ascii="Arial" w:eastAsia="Times New Roman" w:hAnsi="Arial" w:cs="Arial"/>
          <w:b/>
          <w:color w:val="000000"/>
          <w:sz w:val="20"/>
          <w:szCs w:val="20"/>
          <w:lang w:eastAsia="pt-BR"/>
        </w:rPr>
      </w:pPr>
    </w:p>
    <w:p w:rsidR="00C81C36" w:rsidRPr="007C0F2D" w:rsidRDefault="00C81C36" w:rsidP="00C81C36">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 xml:space="preserve">   Avenida Severino Ribeiro Granja S/n – Centro - Umburanas / Bahia.</w:t>
      </w:r>
    </w:p>
    <w:p w:rsidR="00C81C36" w:rsidRPr="00470494" w:rsidRDefault="00C81C36" w:rsidP="00C81C36">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49376" behindDoc="0" locked="0" layoutInCell="1" allowOverlap="1">
            <wp:simplePos x="0" y="0"/>
            <wp:positionH relativeFrom="column">
              <wp:posOffset>2393950</wp:posOffset>
            </wp:positionH>
            <wp:positionV relativeFrom="paragraph">
              <wp:posOffset>-891540</wp:posOffset>
            </wp:positionV>
            <wp:extent cx="578485" cy="650240"/>
            <wp:effectExtent l="19050" t="0" r="0" b="0"/>
            <wp:wrapSquare wrapText="left"/>
            <wp:docPr id="4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C81C36" w:rsidRPr="00731440" w:rsidRDefault="00C81C36" w:rsidP="00C81C36">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C81C36" w:rsidRPr="00731440" w:rsidRDefault="00C81C36" w:rsidP="00C81C36">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C81C36" w:rsidRDefault="00C81C36" w:rsidP="00C81C36">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6E1B86" w:rsidRDefault="00C81C36" w:rsidP="00470494">
      <w:pPr>
        <w:jc w:val="both"/>
        <w:rPr>
          <w:rFonts w:ascii="Arial" w:hAnsi="Arial" w:cs="Arial"/>
          <w:sz w:val="24"/>
          <w:szCs w:val="24"/>
        </w:rPr>
      </w:pPr>
      <w:r w:rsidRPr="00C81C36">
        <w:rPr>
          <w:rFonts w:ascii="Arial" w:hAnsi="Arial" w:cs="Arial"/>
          <w:sz w:val="24"/>
          <w:szCs w:val="24"/>
        </w:rPr>
        <w:t>plano quando há segregação das massas. Será associado às fontes de recursos utilizadas para pagamento de benefícios previdenciários.</w:t>
      </w:r>
    </w:p>
    <w:p w:rsidR="00B80365" w:rsidRDefault="00B80365" w:rsidP="00470494">
      <w:pPr>
        <w:jc w:val="both"/>
        <w:rPr>
          <w:rFonts w:ascii="Arial" w:hAnsi="Arial" w:cs="Arial"/>
          <w:sz w:val="24"/>
          <w:szCs w:val="24"/>
        </w:rPr>
      </w:pPr>
      <w:r w:rsidRPr="00B80365">
        <w:rPr>
          <w:rFonts w:ascii="Arial" w:hAnsi="Arial" w:cs="Arial"/>
          <w:b/>
          <w:sz w:val="24"/>
          <w:szCs w:val="24"/>
        </w:rPr>
        <w:t>2121</w:t>
      </w:r>
      <w:r w:rsidRPr="00B80365">
        <w:rPr>
          <w:rFonts w:ascii="Arial" w:hAnsi="Arial" w:cs="Arial"/>
          <w:sz w:val="24"/>
          <w:szCs w:val="24"/>
        </w:rPr>
        <w:t xml:space="preserve"> Benefícios Previdenciários - Poder Legislativo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 xml:space="preserve">2122 </w:t>
      </w:r>
      <w:r w:rsidRPr="00B80365">
        <w:rPr>
          <w:rFonts w:ascii="Arial" w:hAnsi="Arial" w:cs="Arial"/>
          <w:sz w:val="24"/>
          <w:szCs w:val="24"/>
        </w:rPr>
        <w:t xml:space="preserve">Benefícios Previdenciários - Tribunal de Contas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 xml:space="preserve">2123 </w:t>
      </w:r>
      <w:r w:rsidRPr="00B80365">
        <w:rPr>
          <w:rFonts w:ascii="Arial" w:hAnsi="Arial" w:cs="Arial"/>
          <w:sz w:val="24"/>
          <w:szCs w:val="24"/>
        </w:rPr>
        <w:t xml:space="preserve">Benefícios Previdenciários - Tribunal de Contas dos Municípios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2124</w:t>
      </w:r>
      <w:r w:rsidRPr="00B80365">
        <w:rPr>
          <w:rFonts w:ascii="Arial" w:hAnsi="Arial" w:cs="Arial"/>
          <w:sz w:val="24"/>
          <w:szCs w:val="24"/>
        </w:rPr>
        <w:t xml:space="preserve"> Benefícios Previdenciários - Ministério Público de Contas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2125</w:t>
      </w:r>
      <w:r w:rsidRPr="00B80365">
        <w:rPr>
          <w:rFonts w:ascii="Arial" w:hAnsi="Arial" w:cs="Arial"/>
          <w:sz w:val="24"/>
          <w:szCs w:val="24"/>
        </w:rPr>
        <w:t xml:space="preserve"> Benefícios Previdenciários - Ministério Público de Contas dos Municípios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2131</w:t>
      </w:r>
      <w:r w:rsidRPr="00B80365">
        <w:rPr>
          <w:rFonts w:ascii="Arial" w:hAnsi="Arial" w:cs="Arial"/>
          <w:sz w:val="24"/>
          <w:szCs w:val="24"/>
        </w:rPr>
        <w:t xml:space="preserve"> Benefícios Previdenciários - Tribunal de Justiça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2132</w:t>
      </w:r>
      <w:r w:rsidRPr="00B80365">
        <w:rPr>
          <w:rFonts w:ascii="Arial" w:hAnsi="Arial" w:cs="Arial"/>
          <w:sz w:val="24"/>
          <w:szCs w:val="24"/>
        </w:rPr>
        <w:t xml:space="preserve"> Benefícios Previdenciários - Tribunal de Justiça Militar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2141</w:t>
      </w:r>
      <w:r w:rsidRPr="00B80365">
        <w:rPr>
          <w:rFonts w:ascii="Arial" w:hAnsi="Arial" w:cs="Arial"/>
          <w:sz w:val="24"/>
          <w:szCs w:val="24"/>
        </w:rPr>
        <w:t xml:space="preserve"> Benefícios Previdenciários - Ministério Público - Fundo em Repartição (Plano Financeiro) </w:t>
      </w:r>
    </w:p>
    <w:p w:rsidR="00B80365" w:rsidRDefault="00B80365" w:rsidP="00470494">
      <w:pPr>
        <w:jc w:val="both"/>
        <w:rPr>
          <w:rFonts w:ascii="Arial" w:hAnsi="Arial" w:cs="Arial"/>
          <w:sz w:val="24"/>
          <w:szCs w:val="24"/>
        </w:rPr>
      </w:pPr>
      <w:r w:rsidRPr="00B80365">
        <w:rPr>
          <w:rFonts w:ascii="Arial" w:hAnsi="Arial" w:cs="Arial"/>
          <w:b/>
          <w:sz w:val="24"/>
          <w:szCs w:val="24"/>
        </w:rPr>
        <w:t>2151</w:t>
      </w:r>
      <w:r w:rsidRPr="00B80365">
        <w:rPr>
          <w:rFonts w:ascii="Arial" w:hAnsi="Arial" w:cs="Arial"/>
          <w:sz w:val="24"/>
          <w:szCs w:val="24"/>
        </w:rPr>
        <w:t xml:space="preserve"> Benefícios Previdenciários - Defensoria Pública - Fundo em Repartição (Plano Financeiro) </w:t>
      </w:r>
    </w:p>
    <w:p w:rsidR="00C81C36" w:rsidRDefault="00B80365" w:rsidP="00470494">
      <w:pPr>
        <w:jc w:val="both"/>
        <w:rPr>
          <w:rFonts w:ascii="Arial" w:hAnsi="Arial" w:cs="Arial"/>
          <w:sz w:val="24"/>
          <w:szCs w:val="24"/>
        </w:rPr>
      </w:pPr>
      <w:r w:rsidRPr="00B80365">
        <w:rPr>
          <w:rFonts w:ascii="Arial" w:hAnsi="Arial" w:cs="Arial"/>
          <w:b/>
          <w:sz w:val="24"/>
          <w:szCs w:val="24"/>
        </w:rPr>
        <w:t>3110</w:t>
      </w:r>
      <w:r>
        <w:rPr>
          <w:rFonts w:ascii="Arial" w:hAnsi="Arial" w:cs="Arial"/>
          <w:sz w:val="24"/>
          <w:szCs w:val="24"/>
        </w:rPr>
        <w:t xml:space="preserve"> </w:t>
      </w:r>
      <w:r w:rsidRPr="00B80365">
        <w:rPr>
          <w:rFonts w:ascii="Arial" w:hAnsi="Arial" w:cs="Arial"/>
          <w:sz w:val="24"/>
          <w:szCs w:val="24"/>
        </w:rPr>
        <w:t>Identificação das Transferências da União decorrentes de emendas parlamentares individuais Transferências decorrentes de emendas parlamentares individuais, na forma prevista do § 16 do art. 166, da CF/88, acrescido pela Emenda Constitucional nº 105/2019. Esse marcador será associado às fontes de recursos referentes às transferências decorrentes de emendas, na fase da arrecadação da receita.</w:t>
      </w:r>
    </w:p>
    <w:p w:rsidR="00972B4B" w:rsidRDefault="00972B4B" w:rsidP="00470494">
      <w:pPr>
        <w:jc w:val="both"/>
        <w:rPr>
          <w:rFonts w:ascii="Arial" w:hAnsi="Arial" w:cs="Arial"/>
          <w:sz w:val="24"/>
          <w:szCs w:val="24"/>
        </w:rPr>
      </w:pPr>
      <w:proofErr w:type="gramStart"/>
      <w:r w:rsidRPr="00972B4B">
        <w:rPr>
          <w:rFonts w:ascii="Arial" w:hAnsi="Arial" w:cs="Arial"/>
          <w:sz w:val="24"/>
          <w:szCs w:val="24"/>
        </w:rPr>
        <w:t>3120 Identificação</w:t>
      </w:r>
      <w:proofErr w:type="gramEnd"/>
      <w:r w:rsidRPr="00972B4B">
        <w:rPr>
          <w:rFonts w:ascii="Arial" w:hAnsi="Arial" w:cs="Arial"/>
          <w:sz w:val="24"/>
          <w:szCs w:val="24"/>
        </w:rPr>
        <w:t xml:space="preserve"> das Transferências da União decorrentes de emendas parlamentares de bancada Transferências decorrentes de emendas parlamentares de bancada, na forma prevista do § 16 do art. 166, da CF/88, acrescido pela Emenda Constitucional nº 105/2019. </w:t>
      </w:r>
    </w:p>
    <w:p w:rsidR="00972B4B" w:rsidRPr="007C0F2D" w:rsidRDefault="00972B4B" w:rsidP="00470494">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972B4B" w:rsidRPr="00470494" w:rsidRDefault="00972B4B" w:rsidP="00972B4B">
      <w:pPr>
        <w:jc w:val="both"/>
        <w:rPr>
          <w:rFonts w:ascii="Arial" w:hAnsi="Arial" w:cs="Arial"/>
          <w:sz w:val="24"/>
          <w:szCs w:val="24"/>
        </w:rPr>
      </w:pPr>
      <w:r w:rsidRPr="00972B4B">
        <w:rPr>
          <w:rFonts w:ascii="Arial" w:hAnsi="Arial" w:cs="Arial"/>
          <w:noProof/>
          <w:sz w:val="24"/>
          <w:szCs w:val="24"/>
          <w:lang w:eastAsia="pt-BR"/>
        </w:rPr>
        <w:lastRenderedPageBreak/>
        <w:drawing>
          <wp:anchor distT="0" distB="0" distL="114300" distR="114300" simplePos="0" relativeHeight="251751424" behindDoc="0" locked="0" layoutInCell="1" allowOverlap="1">
            <wp:simplePos x="0" y="0"/>
            <wp:positionH relativeFrom="column">
              <wp:posOffset>2599446</wp:posOffset>
            </wp:positionH>
            <wp:positionV relativeFrom="paragraph">
              <wp:posOffset>-1066898</wp:posOffset>
            </wp:positionV>
            <wp:extent cx="578827" cy="650631"/>
            <wp:effectExtent l="19050" t="0" r="0" b="0"/>
            <wp:wrapSquare wrapText="left"/>
            <wp:docPr id="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972B4B" w:rsidRPr="00731440" w:rsidRDefault="00972B4B" w:rsidP="00972B4B">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972B4B" w:rsidRPr="00731440" w:rsidRDefault="00972B4B" w:rsidP="00972B4B">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972B4B" w:rsidRDefault="00972B4B" w:rsidP="00972B4B">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B80365" w:rsidRDefault="00972B4B" w:rsidP="00470494">
      <w:pPr>
        <w:jc w:val="both"/>
        <w:rPr>
          <w:rFonts w:ascii="Arial" w:hAnsi="Arial" w:cs="Arial"/>
          <w:sz w:val="24"/>
          <w:szCs w:val="24"/>
        </w:rPr>
      </w:pPr>
      <w:r w:rsidRPr="00972B4B">
        <w:rPr>
          <w:rFonts w:ascii="Arial" w:hAnsi="Arial" w:cs="Arial"/>
          <w:sz w:val="24"/>
          <w:szCs w:val="24"/>
        </w:rPr>
        <w:t>Esse marcador será associado às fontes de recursos referentes às transferências decorrentes de emendas, na fase da arrecadação da receita.</w:t>
      </w:r>
    </w:p>
    <w:p w:rsidR="00972B4B" w:rsidRDefault="00DD508A" w:rsidP="00470494">
      <w:pPr>
        <w:jc w:val="both"/>
        <w:rPr>
          <w:rFonts w:ascii="Arial" w:hAnsi="Arial" w:cs="Arial"/>
          <w:sz w:val="24"/>
          <w:szCs w:val="24"/>
        </w:rPr>
      </w:pPr>
      <w:r w:rsidRPr="00DD508A">
        <w:rPr>
          <w:rFonts w:ascii="Arial" w:hAnsi="Arial" w:cs="Arial"/>
          <w:b/>
          <w:sz w:val="24"/>
          <w:szCs w:val="24"/>
        </w:rPr>
        <w:t>§ 7º</w:t>
      </w:r>
      <w:r w:rsidRPr="00DD508A">
        <w:rPr>
          <w:rFonts w:ascii="Arial" w:hAnsi="Arial" w:cs="Arial"/>
          <w:sz w:val="24"/>
          <w:szCs w:val="24"/>
        </w:rPr>
        <w:t xml:space="preserve"> Os valores fixados nas Fontes poderão ser alterados entre as mesmas, no decurso do exercício financeiro, por meio de Decreto do Chefe do Poder Executivo, para atender às necessidades de execução orçamentária, respeitadas sempre suas vinculações constitucionais, legais, e verificada a inviabilidade técnica, operacional ou legal da execução do crédito na modalidade e fonte previstas na Lei Orçamentária de 2024 e em seus créditos adicionais.</w:t>
      </w:r>
    </w:p>
    <w:p w:rsidR="000358BA" w:rsidRDefault="000358BA" w:rsidP="00470494">
      <w:pPr>
        <w:jc w:val="both"/>
        <w:rPr>
          <w:rFonts w:ascii="Arial" w:hAnsi="Arial" w:cs="Arial"/>
          <w:sz w:val="24"/>
          <w:szCs w:val="24"/>
        </w:rPr>
      </w:pPr>
      <w:r w:rsidRPr="000358BA">
        <w:rPr>
          <w:rFonts w:ascii="Arial" w:hAnsi="Arial" w:cs="Arial"/>
          <w:b/>
          <w:sz w:val="24"/>
          <w:szCs w:val="24"/>
        </w:rPr>
        <w:t>Art. 36.</w:t>
      </w:r>
      <w:r w:rsidRPr="000358BA">
        <w:rPr>
          <w:rFonts w:ascii="Arial" w:hAnsi="Arial" w:cs="Arial"/>
          <w:sz w:val="24"/>
          <w:szCs w:val="24"/>
        </w:rPr>
        <w:t xml:space="preserve"> Até 30 dias após a publicação da Lei Orçamentária, o Poder Executivo, através de decreto, elaborará programação financeira, visando compatibilizar os gastos com a efetiva arrecadação das receitas e o cronograma de execução mensal de desembolso, conforme estabelecido no art. 8º da Lei Complementar n.º 101/2000. </w:t>
      </w:r>
    </w:p>
    <w:p w:rsidR="00DD508A" w:rsidRDefault="000358BA" w:rsidP="00470494">
      <w:pPr>
        <w:jc w:val="both"/>
        <w:rPr>
          <w:rFonts w:ascii="Arial" w:hAnsi="Arial" w:cs="Arial"/>
          <w:sz w:val="24"/>
          <w:szCs w:val="24"/>
        </w:rPr>
      </w:pPr>
      <w:r w:rsidRPr="000358BA">
        <w:rPr>
          <w:rFonts w:ascii="Arial" w:hAnsi="Arial" w:cs="Arial"/>
          <w:b/>
          <w:sz w:val="24"/>
          <w:szCs w:val="24"/>
        </w:rPr>
        <w:t>Art. 37.</w:t>
      </w:r>
      <w:r w:rsidRPr="000358BA">
        <w:rPr>
          <w:rFonts w:ascii="Arial" w:hAnsi="Arial" w:cs="Arial"/>
          <w:sz w:val="24"/>
          <w:szCs w:val="24"/>
        </w:rPr>
        <w:t xml:space="preserve"> As propostas de modificação da Lei Orçamentária por créditos adicionais serão apresentadas na forma e com o detalhamento estabelecido na Lei Orçamentária Anual, de acordo com as disposições do art. 28 desta Lei.</w:t>
      </w:r>
    </w:p>
    <w:p w:rsidR="000358BA" w:rsidRPr="000358BA" w:rsidRDefault="000358BA" w:rsidP="000358BA">
      <w:pPr>
        <w:jc w:val="center"/>
        <w:rPr>
          <w:rFonts w:ascii="Arial" w:hAnsi="Arial" w:cs="Arial"/>
          <w:b/>
        </w:rPr>
      </w:pPr>
      <w:r w:rsidRPr="000358BA">
        <w:rPr>
          <w:rFonts w:ascii="Arial" w:hAnsi="Arial" w:cs="Arial"/>
          <w:b/>
        </w:rPr>
        <w:t>CAPÍTULO III</w:t>
      </w:r>
    </w:p>
    <w:p w:rsidR="000358BA" w:rsidRDefault="000358BA" w:rsidP="000358BA">
      <w:pPr>
        <w:jc w:val="center"/>
        <w:rPr>
          <w:rFonts w:ascii="Arial" w:hAnsi="Arial" w:cs="Arial"/>
          <w:b/>
        </w:rPr>
      </w:pPr>
      <w:r w:rsidRPr="000358BA">
        <w:rPr>
          <w:rFonts w:ascii="Arial" w:hAnsi="Arial" w:cs="Arial"/>
          <w:b/>
        </w:rPr>
        <w:t>DA GERAÇÃO DA DESPESA</w:t>
      </w:r>
    </w:p>
    <w:p w:rsidR="000358BA" w:rsidRDefault="000358BA" w:rsidP="000358BA">
      <w:pPr>
        <w:jc w:val="both"/>
        <w:rPr>
          <w:rFonts w:ascii="Arial" w:hAnsi="Arial" w:cs="Arial"/>
          <w:sz w:val="24"/>
          <w:szCs w:val="24"/>
        </w:rPr>
      </w:pPr>
      <w:r w:rsidRPr="000358BA">
        <w:rPr>
          <w:rFonts w:ascii="Arial" w:hAnsi="Arial" w:cs="Arial"/>
          <w:sz w:val="24"/>
          <w:szCs w:val="24"/>
        </w:rPr>
        <w:t xml:space="preserve">Art. 38. </w:t>
      </w:r>
      <w:proofErr w:type="gramStart"/>
      <w:r>
        <w:rPr>
          <w:rFonts w:ascii="Arial" w:hAnsi="Arial" w:cs="Arial"/>
          <w:sz w:val="24"/>
          <w:szCs w:val="24"/>
        </w:rPr>
        <w:t>Serão</w:t>
      </w:r>
      <w:proofErr w:type="gramEnd"/>
      <w:r w:rsidRPr="000358BA">
        <w:rPr>
          <w:rFonts w:ascii="Arial" w:hAnsi="Arial" w:cs="Arial"/>
          <w:sz w:val="24"/>
          <w:szCs w:val="24"/>
        </w:rPr>
        <w:t xml:space="preserve"> consideradas não autorizadas, irregulares e lesivas ao patrimônio público a geração de despesa ou assunção de obrigação que não atendam o disposto nos </w:t>
      </w:r>
      <w:proofErr w:type="spellStart"/>
      <w:r w:rsidRPr="000358BA">
        <w:rPr>
          <w:rFonts w:ascii="Arial" w:hAnsi="Arial" w:cs="Arial"/>
          <w:sz w:val="24"/>
          <w:szCs w:val="24"/>
        </w:rPr>
        <w:t>arts</w:t>
      </w:r>
      <w:proofErr w:type="spellEnd"/>
      <w:r w:rsidRPr="000358BA">
        <w:rPr>
          <w:rFonts w:ascii="Arial" w:hAnsi="Arial" w:cs="Arial"/>
          <w:sz w:val="24"/>
          <w:szCs w:val="24"/>
        </w:rPr>
        <w:t xml:space="preserve">. 16 e 17 da Lei Complementar 101/00 e </w:t>
      </w:r>
      <w:proofErr w:type="spellStart"/>
      <w:r w:rsidRPr="000358BA">
        <w:rPr>
          <w:rFonts w:ascii="Arial" w:hAnsi="Arial" w:cs="Arial"/>
          <w:sz w:val="24"/>
          <w:szCs w:val="24"/>
        </w:rPr>
        <w:t>arts</w:t>
      </w:r>
      <w:proofErr w:type="spellEnd"/>
      <w:r w:rsidRPr="000358BA">
        <w:rPr>
          <w:rFonts w:ascii="Arial" w:hAnsi="Arial" w:cs="Arial"/>
          <w:sz w:val="24"/>
          <w:szCs w:val="24"/>
        </w:rPr>
        <w:t xml:space="preserve">. 38 e 39 desta Lei. </w:t>
      </w:r>
    </w:p>
    <w:p w:rsidR="000358BA" w:rsidRDefault="000358BA" w:rsidP="000358BA">
      <w:pPr>
        <w:jc w:val="both"/>
        <w:rPr>
          <w:rFonts w:ascii="Arial" w:hAnsi="Arial" w:cs="Arial"/>
          <w:sz w:val="24"/>
          <w:szCs w:val="24"/>
        </w:rPr>
      </w:pPr>
      <w:r w:rsidRPr="000358BA">
        <w:rPr>
          <w:rFonts w:ascii="Arial" w:hAnsi="Arial" w:cs="Arial"/>
          <w:sz w:val="24"/>
          <w:szCs w:val="24"/>
        </w:rPr>
        <w:t xml:space="preserve">Art. 39. A criação, expansão ou aperfeiçoamento de ação governamental que acarrete aumento da despesa será acompanhado de: </w:t>
      </w:r>
    </w:p>
    <w:p w:rsidR="000358BA" w:rsidRPr="000358BA" w:rsidRDefault="000358BA" w:rsidP="000358BA">
      <w:pPr>
        <w:jc w:val="both"/>
        <w:rPr>
          <w:rFonts w:ascii="Arial" w:hAnsi="Arial" w:cs="Arial"/>
          <w:sz w:val="24"/>
          <w:szCs w:val="24"/>
        </w:rPr>
      </w:pPr>
      <w:r>
        <w:rPr>
          <w:rFonts w:ascii="Arial" w:hAnsi="Arial" w:cs="Arial"/>
          <w:sz w:val="24"/>
          <w:szCs w:val="24"/>
        </w:rPr>
        <w:t>I.</w:t>
      </w:r>
      <w:r w:rsidRPr="000358BA">
        <w:rPr>
          <w:rFonts w:ascii="Arial" w:hAnsi="Arial" w:cs="Arial"/>
          <w:sz w:val="24"/>
          <w:szCs w:val="24"/>
        </w:rPr>
        <w:t xml:space="preserve">estimativa do impacto orçamentário-financeiro no exercício em que deva entrar em vigor e nos dois subsequentes; </w:t>
      </w:r>
    </w:p>
    <w:p w:rsidR="000358BA" w:rsidRDefault="000358BA" w:rsidP="000358BA">
      <w:pPr>
        <w:jc w:val="both"/>
        <w:rPr>
          <w:rFonts w:ascii="Arial" w:hAnsi="Arial" w:cs="Arial"/>
          <w:sz w:val="24"/>
          <w:szCs w:val="24"/>
        </w:rPr>
      </w:pPr>
      <w:r w:rsidRPr="000358BA">
        <w:rPr>
          <w:rFonts w:ascii="Arial" w:hAnsi="Arial" w:cs="Arial"/>
          <w:sz w:val="24"/>
          <w:szCs w:val="24"/>
        </w:rPr>
        <w:t xml:space="preserve">II. declaração do ordenador da despesa de que o aumento tem adequação Orçamentária e financeira com a Lei Orçamentária Anual e compatibilidade com o Plano Plurianual e com a Lei de Diretrizes Orçamentárias. </w:t>
      </w:r>
    </w:p>
    <w:p w:rsidR="00A1403C" w:rsidRDefault="00A1403C" w:rsidP="000358BA">
      <w:pPr>
        <w:jc w:val="both"/>
        <w:rPr>
          <w:rFonts w:ascii="Arial" w:eastAsia="Times New Roman" w:hAnsi="Arial" w:cs="Arial"/>
          <w:b/>
          <w:color w:val="000000"/>
          <w:sz w:val="20"/>
          <w:szCs w:val="20"/>
          <w:lang w:eastAsia="pt-BR"/>
        </w:rPr>
      </w:pPr>
    </w:p>
    <w:p w:rsidR="000358BA" w:rsidRPr="007C0F2D" w:rsidRDefault="00A1403C" w:rsidP="000358BA">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A1403C" w:rsidRPr="00470494" w:rsidRDefault="00A1403C" w:rsidP="00A1403C">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53472" behindDoc="0" locked="0" layoutInCell="1" allowOverlap="1">
            <wp:simplePos x="0" y="0"/>
            <wp:positionH relativeFrom="column">
              <wp:posOffset>2666365</wp:posOffset>
            </wp:positionH>
            <wp:positionV relativeFrom="paragraph">
              <wp:posOffset>-750570</wp:posOffset>
            </wp:positionV>
            <wp:extent cx="578485" cy="650240"/>
            <wp:effectExtent l="19050" t="0" r="0" b="0"/>
            <wp:wrapSquare wrapText="left"/>
            <wp:docPr id="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A1403C" w:rsidRPr="00731440" w:rsidRDefault="00A1403C" w:rsidP="00A1403C">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A1403C" w:rsidRPr="00731440" w:rsidRDefault="00A1403C" w:rsidP="00A1403C">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A1403C" w:rsidRDefault="00A1403C" w:rsidP="000358BA">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0358BA" w:rsidRDefault="000358BA" w:rsidP="000358BA">
      <w:pPr>
        <w:jc w:val="both"/>
        <w:rPr>
          <w:rFonts w:ascii="Arial" w:hAnsi="Arial" w:cs="Arial"/>
          <w:sz w:val="24"/>
          <w:szCs w:val="24"/>
        </w:rPr>
      </w:pPr>
      <w:r w:rsidRPr="00196C7E">
        <w:rPr>
          <w:rFonts w:ascii="Arial" w:hAnsi="Arial" w:cs="Arial"/>
          <w:b/>
          <w:sz w:val="24"/>
          <w:szCs w:val="24"/>
        </w:rPr>
        <w:t>§ 1º</w:t>
      </w:r>
      <w:r w:rsidRPr="000358BA">
        <w:rPr>
          <w:rFonts w:ascii="Arial" w:hAnsi="Arial" w:cs="Arial"/>
          <w:sz w:val="24"/>
          <w:szCs w:val="24"/>
        </w:rPr>
        <w:t xml:space="preserve"> Para os fins desta Lei, em conformidade com a Lei Complementar 101/00 considera-se: </w:t>
      </w:r>
    </w:p>
    <w:p w:rsidR="00A1403C" w:rsidRDefault="00A1403C" w:rsidP="00A1403C">
      <w:pPr>
        <w:jc w:val="both"/>
        <w:rPr>
          <w:rFonts w:ascii="Arial" w:hAnsi="Arial" w:cs="Arial"/>
          <w:sz w:val="24"/>
          <w:szCs w:val="24"/>
        </w:rPr>
      </w:pPr>
      <w:r>
        <w:rPr>
          <w:rFonts w:ascii="Arial" w:hAnsi="Arial" w:cs="Arial"/>
          <w:sz w:val="24"/>
          <w:szCs w:val="24"/>
        </w:rPr>
        <w:t>I.</w:t>
      </w:r>
      <w:r w:rsidR="000358BA" w:rsidRPr="00A1403C">
        <w:rPr>
          <w:rFonts w:ascii="Arial" w:hAnsi="Arial" w:cs="Arial"/>
          <w:sz w:val="24"/>
          <w:szCs w:val="24"/>
        </w:rPr>
        <w:t xml:space="preserve">adequada com a Lei Orçamentária Anual, a despesa objeto de dotação específica e suficiente, ou que esteja abrangida por crédito genérico, de forma que somadas todas as despesas da </w:t>
      </w:r>
      <w:r w:rsidRPr="00A1403C">
        <w:rPr>
          <w:rFonts w:ascii="Arial" w:hAnsi="Arial" w:cs="Arial"/>
          <w:sz w:val="24"/>
          <w:szCs w:val="24"/>
        </w:rPr>
        <w:t>mesma espécie, realizadas e a</w:t>
      </w:r>
      <w:proofErr w:type="gramStart"/>
      <w:r w:rsidRPr="00A1403C">
        <w:rPr>
          <w:rFonts w:ascii="Arial" w:hAnsi="Arial" w:cs="Arial"/>
          <w:sz w:val="24"/>
          <w:szCs w:val="24"/>
        </w:rPr>
        <w:t xml:space="preserve">  </w:t>
      </w:r>
      <w:proofErr w:type="gramEnd"/>
      <w:r w:rsidRPr="00A1403C">
        <w:rPr>
          <w:rFonts w:ascii="Arial" w:hAnsi="Arial" w:cs="Arial"/>
          <w:sz w:val="24"/>
          <w:szCs w:val="24"/>
        </w:rPr>
        <w:t>realizar, previstas no programa de trabalho, não sejam ultrapassados os limites estabelecidos para o exercício;</w:t>
      </w:r>
    </w:p>
    <w:p w:rsidR="000358BA" w:rsidRPr="00A1403C" w:rsidRDefault="00A1403C" w:rsidP="00A1403C">
      <w:pPr>
        <w:jc w:val="both"/>
        <w:rPr>
          <w:rFonts w:ascii="Arial" w:hAnsi="Arial" w:cs="Arial"/>
          <w:sz w:val="24"/>
          <w:szCs w:val="24"/>
        </w:rPr>
      </w:pPr>
      <w:r w:rsidRPr="00A1403C">
        <w:rPr>
          <w:rFonts w:ascii="Arial" w:hAnsi="Arial" w:cs="Arial"/>
          <w:sz w:val="24"/>
          <w:szCs w:val="24"/>
        </w:rPr>
        <w:t xml:space="preserve"> II. </w:t>
      </w:r>
      <w:proofErr w:type="gramStart"/>
      <w:r w:rsidRPr="00A1403C">
        <w:rPr>
          <w:rFonts w:ascii="Arial" w:hAnsi="Arial" w:cs="Arial"/>
          <w:sz w:val="24"/>
          <w:szCs w:val="24"/>
        </w:rPr>
        <w:t>compatível</w:t>
      </w:r>
      <w:proofErr w:type="gramEnd"/>
      <w:r w:rsidRPr="00A1403C">
        <w:rPr>
          <w:rFonts w:ascii="Arial" w:hAnsi="Arial" w:cs="Arial"/>
          <w:sz w:val="24"/>
          <w:szCs w:val="24"/>
        </w:rPr>
        <w:t xml:space="preserve"> com o Plano Plurianual e a Lei de Diretrizes Orçamentárias, a despesa que se conforme com as diretrizes, objetivos, prioridades e metas previstos nesses instrumentos e não infrinja qualquer de suas disposições.</w:t>
      </w:r>
    </w:p>
    <w:p w:rsidR="00196C7E" w:rsidRDefault="00196C7E" w:rsidP="00A1403C">
      <w:pPr>
        <w:jc w:val="both"/>
        <w:rPr>
          <w:rFonts w:ascii="Arial" w:hAnsi="Arial" w:cs="Arial"/>
          <w:sz w:val="24"/>
          <w:szCs w:val="24"/>
        </w:rPr>
      </w:pPr>
      <w:r w:rsidRPr="00196C7E">
        <w:rPr>
          <w:rFonts w:ascii="Arial" w:hAnsi="Arial" w:cs="Arial"/>
          <w:b/>
          <w:sz w:val="24"/>
          <w:szCs w:val="24"/>
        </w:rPr>
        <w:t>§ 2</w:t>
      </w:r>
      <w:r w:rsidRPr="00196C7E">
        <w:rPr>
          <w:rFonts w:ascii="Arial" w:hAnsi="Arial" w:cs="Arial"/>
          <w:sz w:val="24"/>
          <w:szCs w:val="24"/>
        </w:rPr>
        <w:t xml:space="preserve">º A estimativa de que trata o inciso I do art. 39, será acompanhada das premissas e metodologia de cálculo utilizado. </w:t>
      </w:r>
    </w:p>
    <w:p w:rsidR="00196C7E" w:rsidRDefault="00196C7E" w:rsidP="00A1403C">
      <w:pPr>
        <w:jc w:val="both"/>
        <w:rPr>
          <w:rFonts w:ascii="Arial" w:hAnsi="Arial" w:cs="Arial"/>
          <w:sz w:val="24"/>
          <w:szCs w:val="24"/>
        </w:rPr>
      </w:pPr>
      <w:r w:rsidRPr="00196C7E">
        <w:rPr>
          <w:rFonts w:ascii="Arial" w:hAnsi="Arial" w:cs="Arial"/>
          <w:b/>
          <w:sz w:val="24"/>
          <w:szCs w:val="24"/>
        </w:rPr>
        <w:t>§ 3º</w:t>
      </w:r>
      <w:r w:rsidRPr="00196C7E">
        <w:rPr>
          <w:rFonts w:ascii="Arial" w:hAnsi="Arial" w:cs="Arial"/>
          <w:sz w:val="24"/>
          <w:szCs w:val="24"/>
        </w:rPr>
        <w:t xml:space="preserve"> Para os fins do § 3º do art. 16 da Lei Complementar nº 101, de 04.05.2000, são consideradas despesas irrelevantes aquelas que não excedam os limites estabelecidos nos incisos I e II do art. 24 da Lei Federal nº 8.666, de 21.06.93, atualizada pelas Leis nº 8.883, de 08.06.94, nº 9.648 de 27.05.98, nº 9.854, de 27.10.99 e suas alterações. </w:t>
      </w:r>
    </w:p>
    <w:p w:rsidR="00196C7E" w:rsidRDefault="00196C7E" w:rsidP="00A1403C">
      <w:pPr>
        <w:jc w:val="both"/>
        <w:rPr>
          <w:rFonts w:ascii="Arial" w:hAnsi="Arial" w:cs="Arial"/>
          <w:sz w:val="24"/>
          <w:szCs w:val="24"/>
        </w:rPr>
      </w:pPr>
      <w:r w:rsidRPr="00196C7E">
        <w:rPr>
          <w:rFonts w:ascii="Arial" w:hAnsi="Arial" w:cs="Arial"/>
          <w:sz w:val="24"/>
          <w:szCs w:val="24"/>
        </w:rPr>
        <w:t xml:space="preserve">§ 4o As normas do art. 39 constituem condição prévia para: </w:t>
      </w:r>
    </w:p>
    <w:p w:rsidR="00196C7E" w:rsidRPr="00196C7E" w:rsidRDefault="00196C7E" w:rsidP="00196C7E">
      <w:pPr>
        <w:jc w:val="both"/>
        <w:rPr>
          <w:rFonts w:ascii="Arial" w:hAnsi="Arial" w:cs="Arial"/>
          <w:sz w:val="24"/>
          <w:szCs w:val="24"/>
        </w:rPr>
      </w:pPr>
      <w:r>
        <w:rPr>
          <w:rFonts w:ascii="Arial" w:hAnsi="Arial" w:cs="Arial"/>
          <w:sz w:val="24"/>
          <w:szCs w:val="24"/>
        </w:rPr>
        <w:t>I.</w:t>
      </w:r>
      <w:r w:rsidRPr="00196C7E">
        <w:rPr>
          <w:rFonts w:ascii="Arial" w:hAnsi="Arial" w:cs="Arial"/>
          <w:sz w:val="24"/>
          <w:szCs w:val="24"/>
        </w:rPr>
        <w:t xml:space="preserve">empenho e licitação de serviços, fornecimento de bens ou execução de obras; </w:t>
      </w:r>
    </w:p>
    <w:p w:rsidR="00A1403C" w:rsidRPr="009D652F" w:rsidRDefault="00196C7E" w:rsidP="00196C7E">
      <w:pPr>
        <w:jc w:val="both"/>
        <w:rPr>
          <w:rFonts w:ascii="Arial" w:hAnsi="Arial" w:cs="Arial"/>
          <w:sz w:val="24"/>
          <w:szCs w:val="24"/>
        </w:rPr>
      </w:pPr>
      <w:r w:rsidRPr="00196C7E">
        <w:rPr>
          <w:rFonts w:ascii="Arial" w:hAnsi="Arial" w:cs="Arial"/>
          <w:sz w:val="24"/>
          <w:szCs w:val="24"/>
        </w:rPr>
        <w:t xml:space="preserve">II. desapropriação de imóveis urbanos a que se refere o § 3o do art. 182 da </w:t>
      </w:r>
      <w:r w:rsidRPr="009D652F">
        <w:rPr>
          <w:rFonts w:ascii="Arial" w:hAnsi="Arial" w:cs="Arial"/>
          <w:sz w:val="24"/>
          <w:szCs w:val="24"/>
        </w:rPr>
        <w:t>Constituição Federal.</w:t>
      </w:r>
    </w:p>
    <w:p w:rsidR="009D652F" w:rsidRDefault="009D652F" w:rsidP="00196C7E">
      <w:pPr>
        <w:jc w:val="both"/>
        <w:rPr>
          <w:rFonts w:ascii="Arial" w:hAnsi="Arial" w:cs="Arial"/>
          <w:sz w:val="24"/>
          <w:szCs w:val="24"/>
        </w:rPr>
      </w:pPr>
      <w:r w:rsidRPr="009D652F">
        <w:rPr>
          <w:rFonts w:ascii="Arial" w:hAnsi="Arial" w:cs="Arial"/>
          <w:b/>
          <w:sz w:val="24"/>
          <w:szCs w:val="24"/>
        </w:rPr>
        <w:t>Art. 40</w:t>
      </w:r>
      <w:r w:rsidRPr="009D652F">
        <w:rPr>
          <w:rFonts w:ascii="Arial" w:hAnsi="Arial" w:cs="Arial"/>
          <w:sz w:val="24"/>
          <w:szCs w:val="24"/>
        </w:rPr>
        <w:t xml:space="preserve">. Considera-se obrigatória de caráter continuado a despesa corrente derivada de Lei, medida provisória ou ato administrativo normativo que fixem para o ente a obrigação legal de sua execução por um período superior a dois exercícios. </w:t>
      </w:r>
    </w:p>
    <w:p w:rsidR="009D652F" w:rsidRDefault="009D652F" w:rsidP="00196C7E">
      <w:pPr>
        <w:jc w:val="both"/>
        <w:rPr>
          <w:rFonts w:ascii="Arial" w:hAnsi="Arial" w:cs="Arial"/>
          <w:sz w:val="24"/>
          <w:szCs w:val="24"/>
        </w:rPr>
      </w:pPr>
      <w:r w:rsidRPr="009D652F">
        <w:rPr>
          <w:rFonts w:ascii="Arial" w:hAnsi="Arial" w:cs="Arial"/>
          <w:b/>
          <w:sz w:val="24"/>
          <w:szCs w:val="24"/>
        </w:rPr>
        <w:t>§ 1º</w:t>
      </w:r>
      <w:r w:rsidRPr="009D652F">
        <w:rPr>
          <w:rFonts w:ascii="Arial" w:hAnsi="Arial" w:cs="Arial"/>
          <w:sz w:val="24"/>
          <w:szCs w:val="24"/>
        </w:rPr>
        <w:t xml:space="preserve"> Os atos que criarem ou aumentarem despesa de que trata o caput deste artigo deverão ser instruídos com a estimativa prevista no inciso I do art. 38 e demonstrar a origem dos recursos para seu custeio. </w:t>
      </w:r>
    </w:p>
    <w:p w:rsidR="009D652F" w:rsidRDefault="009D652F" w:rsidP="00196C7E">
      <w:pPr>
        <w:jc w:val="both"/>
        <w:rPr>
          <w:rFonts w:ascii="Arial" w:hAnsi="Arial" w:cs="Arial"/>
          <w:sz w:val="24"/>
          <w:szCs w:val="24"/>
        </w:rPr>
      </w:pPr>
      <w:r w:rsidRPr="009D652F">
        <w:rPr>
          <w:rFonts w:ascii="Arial" w:hAnsi="Arial" w:cs="Arial"/>
          <w:b/>
          <w:sz w:val="24"/>
          <w:szCs w:val="24"/>
        </w:rPr>
        <w:t>§ 2º</w:t>
      </w:r>
      <w:r w:rsidRPr="009D652F">
        <w:rPr>
          <w:rFonts w:ascii="Arial" w:hAnsi="Arial" w:cs="Arial"/>
          <w:sz w:val="24"/>
          <w:szCs w:val="24"/>
        </w:rPr>
        <w:t xml:space="preserve"> Par</w:t>
      </w:r>
      <w:r>
        <w:rPr>
          <w:rFonts w:ascii="Arial" w:hAnsi="Arial" w:cs="Arial"/>
          <w:sz w:val="24"/>
          <w:szCs w:val="24"/>
        </w:rPr>
        <w:t>a efeito do atendimento do § 1º,</w:t>
      </w:r>
      <w:r w:rsidRPr="009D652F">
        <w:rPr>
          <w:rFonts w:ascii="Arial" w:hAnsi="Arial" w:cs="Arial"/>
          <w:sz w:val="24"/>
          <w:szCs w:val="24"/>
        </w:rPr>
        <w:t xml:space="preserve"> o ato será acompanhado de comprovação de que a despesa criada ou aumentada não afetará as metas </w:t>
      </w:r>
      <w:proofErr w:type="gramStart"/>
      <w:r w:rsidRPr="009D652F">
        <w:rPr>
          <w:rFonts w:ascii="Arial" w:hAnsi="Arial" w:cs="Arial"/>
          <w:sz w:val="24"/>
          <w:szCs w:val="24"/>
        </w:rPr>
        <w:t>de</w:t>
      </w:r>
      <w:proofErr w:type="gramEnd"/>
      <w:r w:rsidRPr="009D652F">
        <w:rPr>
          <w:rFonts w:ascii="Arial" w:hAnsi="Arial" w:cs="Arial"/>
          <w:sz w:val="24"/>
          <w:szCs w:val="24"/>
        </w:rPr>
        <w:t xml:space="preserve"> </w:t>
      </w:r>
    </w:p>
    <w:p w:rsidR="009D652F" w:rsidRDefault="002300D2" w:rsidP="002300D2">
      <w:pPr>
        <w:tabs>
          <w:tab w:val="left" w:pos="6840"/>
        </w:tabs>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ab/>
      </w:r>
    </w:p>
    <w:p w:rsidR="009D652F" w:rsidRPr="007C0F2D" w:rsidRDefault="009D652F" w:rsidP="009D652F">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9D652F" w:rsidRPr="00470494" w:rsidRDefault="009D652F" w:rsidP="009D652F">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755520" behindDoc="0" locked="0" layoutInCell="1" allowOverlap="1">
            <wp:simplePos x="0" y="0"/>
            <wp:positionH relativeFrom="column">
              <wp:posOffset>2455545</wp:posOffset>
            </wp:positionH>
            <wp:positionV relativeFrom="paragraph">
              <wp:posOffset>-847090</wp:posOffset>
            </wp:positionV>
            <wp:extent cx="578485" cy="650240"/>
            <wp:effectExtent l="19050" t="0" r="0" b="0"/>
            <wp:wrapSquare wrapText="left"/>
            <wp:docPr id="4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9D652F" w:rsidRPr="00731440" w:rsidRDefault="009D652F" w:rsidP="009D652F">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9D652F" w:rsidRPr="00731440" w:rsidRDefault="009D652F" w:rsidP="009D652F">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9D652F" w:rsidRDefault="009D652F" w:rsidP="009D652F">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9D652F" w:rsidRDefault="009D652F" w:rsidP="00196C7E">
      <w:pPr>
        <w:jc w:val="both"/>
        <w:rPr>
          <w:rFonts w:ascii="Arial" w:hAnsi="Arial" w:cs="Arial"/>
          <w:sz w:val="24"/>
          <w:szCs w:val="24"/>
        </w:rPr>
      </w:pPr>
      <w:r w:rsidRPr="009D652F">
        <w:rPr>
          <w:rFonts w:ascii="Arial" w:hAnsi="Arial" w:cs="Arial"/>
          <w:sz w:val="24"/>
          <w:szCs w:val="24"/>
        </w:rPr>
        <w:t xml:space="preserve">resultados fiscais previstas no Anexo II desta Lei, devendo seus efeitos </w:t>
      </w:r>
      <w:r>
        <w:rPr>
          <w:rFonts w:ascii="Arial" w:hAnsi="Arial" w:cs="Arial"/>
          <w:sz w:val="24"/>
          <w:szCs w:val="24"/>
        </w:rPr>
        <w:t>f</w:t>
      </w:r>
      <w:r w:rsidRPr="009D652F">
        <w:rPr>
          <w:rFonts w:ascii="Arial" w:hAnsi="Arial" w:cs="Arial"/>
          <w:sz w:val="24"/>
          <w:szCs w:val="24"/>
        </w:rPr>
        <w:t xml:space="preserve">inanceiros, nos períodos seguintes, serem compensados pelo aumento permanente de receita ou pela redução permanente de despesa. </w:t>
      </w:r>
    </w:p>
    <w:p w:rsidR="009D652F" w:rsidRDefault="009D652F" w:rsidP="00196C7E">
      <w:pPr>
        <w:jc w:val="both"/>
        <w:rPr>
          <w:rFonts w:ascii="Arial" w:hAnsi="Arial" w:cs="Arial"/>
          <w:sz w:val="24"/>
          <w:szCs w:val="24"/>
        </w:rPr>
      </w:pPr>
      <w:r w:rsidRPr="009D652F">
        <w:rPr>
          <w:rFonts w:ascii="Arial" w:hAnsi="Arial" w:cs="Arial"/>
          <w:b/>
          <w:sz w:val="24"/>
          <w:szCs w:val="24"/>
        </w:rPr>
        <w:t>§ 3º</w:t>
      </w:r>
      <w:r w:rsidRPr="009D652F">
        <w:rPr>
          <w:rFonts w:ascii="Arial" w:hAnsi="Arial" w:cs="Arial"/>
          <w:sz w:val="24"/>
          <w:szCs w:val="24"/>
        </w:rPr>
        <w:t xml:space="preserve"> Para efeito do § </w:t>
      </w:r>
      <w:r>
        <w:rPr>
          <w:rFonts w:ascii="Arial" w:hAnsi="Arial" w:cs="Arial"/>
          <w:sz w:val="24"/>
          <w:szCs w:val="24"/>
        </w:rPr>
        <w:t>2º</w:t>
      </w:r>
      <w:r w:rsidRPr="009D652F">
        <w:rPr>
          <w:rFonts w:ascii="Arial" w:hAnsi="Arial" w:cs="Arial"/>
          <w:sz w:val="24"/>
          <w:szCs w:val="24"/>
        </w:rPr>
        <w:t xml:space="preserve">, considera-se aumento permanente de receita o proveniente da elevação de alíquotas, ampliação da base de cálculo, majoração ou criação de tributo ou contribuição. </w:t>
      </w:r>
    </w:p>
    <w:p w:rsidR="009D652F" w:rsidRDefault="009D652F" w:rsidP="00196C7E">
      <w:pPr>
        <w:jc w:val="both"/>
        <w:rPr>
          <w:rFonts w:ascii="Arial" w:hAnsi="Arial" w:cs="Arial"/>
          <w:sz w:val="24"/>
          <w:szCs w:val="24"/>
        </w:rPr>
      </w:pPr>
      <w:r w:rsidRPr="009D652F">
        <w:rPr>
          <w:rFonts w:ascii="Arial" w:hAnsi="Arial" w:cs="Arial"/>
          <w:b/>
          <w:sz w:val="24"/>
          <w:szCs w:val="24"/>
        </w:rPr>
        <w:t>§ 4º</w:t>
      </w:r>
      <w:r w:rsidRPr="009D652F">
        <w:rPr>
          <w:rFonts w:ascii="Arial" w:hAnsi="Arial" w:cs="Arial"/>
          <w:sz w:val="24"/>
          <w:szCs w:val="24"/>
        </w:rPr>
        <w:t xml:space="preserve"> A comprovação referida no § </w:t>
      </w:r>
      <w:r>
        <w:rPr>
          <w:rFonts w:ascii="Arial" w:hAnsi="Arial" w:cs="Arial"/>
          <w:sz w:val="24"/>
          <w:szCs w:val="24"/>
        </w:rPr>
        <w:t>2º</w:t>
      </w:r>
      <w:r w:rsidRPr="009D652F">
        <w:rPr>
          <w:rFonts w:ascii="Arial" w:hAnsi="Arial" w:cs="Arial"/>
          <w:sz w:val="24"/>
          <w:szCs w:val="24"/>
        </w:rPr>
        <w:t>,</w:t>
      </w:r>
      <w:r>
        <w:rPr>
          <w:rFonts w:ascii="Arial" w:hAnsi="Arial" w:cs="Arial"/>
          <w:sz w:val="24"/>
          <w:szCs w:val="24"/>
        </w:rPr>
        <w:t xml:space="preserve"> </w:t>
      </w:r>
      <w:r w:rsidRPr="009D652F">
        <w:rPr>
          <w:rFonts w:ascii="Arial" w:hAnsi="Arial" w:cs="Arial"/>
          <w:sz w:val="24"/>
          <w:szCs w:val="24"/>
        </w:rPr>
        <w:t xml:space="preserve">apresentada pelo proponente, conterá as premissas e metodologia de cálculo utilizado, sem prejuízo do exame de compatibilidade da despesa com as demais normas do Plano Plurianual e desta Lei de Diretrizes Orçamentárias. </w:t>
      </w:r>
    </w:p>
    <w:p w:rsidR="00196C7E" w:rsidRDefault="009D652F" w:rsidP="00196C7E">
      <w:pPr>
        <w:jc w:val="both"/>
        <w:rPr>
          <w:rFonts w:ascii="Arial" w:hAnsi="Arial" w:cs="Arial"/>
          <w:sz w:val="24"/>
          <w:szCs w:val="24"/>
        </w:rPr>
      </w:pPr>
      <w:r w:rsidRPr="009D652F">
        <w:rPr>
          <w:rFonts w:ascii="Arial" w:hAnsi="Arial" w:cs="Arial"/>
          <w:b/>
          <w:sz w:val="24"/>
          <w:szCs w:val="24"/>
        </w:rPr>
        <w:t>§ 5º</w:t>
      </w:r>
      <w:r w:rsidRPr="009D652F">
        <w:rPr>
          <w:rFonts w:ascii="Arial" w:hAnsi="Arial" w:cs="Arial"/>
          <w:sz w:val="24"/>
          <w:szCs w:val="24"/>
        </w:rPr>
        <w:t xml:space="preserve"> A despesa de que trata este artigo não será executada antes da </w:t>
      </w:r>
      <w:proofErr w:type="gramStart"/>
      <w:r w:rsidRPr="009D652F">
        <w:rPr>
          <w:rFonts w:ascii="Arial" w:hAnsi="Arial" w:cs="Arial"/>
          <w:sz w:val="24"/>
          <w:szCs w:val="24"/>
        </w:rPr>
        <w:t>implementação</w:t>
      </w:r>
      <w:proofErr w:type="gramEnd"/>
      <w:r w:rsidRPr="009D652F">
        <w:rPr>
          <w:rFonts w:ascii="Arial" w:hAnsi="Arial" w:cs="Arial"/>
          <w:sz w:val="24"/>
          <w:szCs w:val="24"/>
        </w:rPr>
        <w:t xml:space="preserve"> das medidas referidas no § 2o deste artigo, as quais integrarão o instrumento que a criar ou aumentar.</w:t>
      </w:r>
    </w:p>
    <w:p w:rsidR="009D652F" w:rsidRDefault="009D652F" w:rsidP="00196C7E">
      <w:pPr>
        <w:jc w:val="both"/>
        <w:rPr>
          <w:rFonts w:ascii="Arial" w:hAnsi="Arial" w:cs="Arial"/>
          <w:sz w:val="24"/>
          <w:szCs w:val="24"/>
        </w:rPr>
      </w:pPr>
      <w:r w:rsidRPr="009D652F">
        <w:rPr>
          <w:rFonts w:ascii="Arial" w:hAnsi="Arial" w:cs="Arial"/>
          <w:b/>
          <w:sz w:val="24"/>
          <w:szCs w:val="24"/>
        </w:rPr>
        <w:t>§ 6º</w:t>
      </w:r>
      <w:r w:rsidRPr="009D652F">
        <w:rPr>
          <w:rFonts w:ascii="Arial" w:hAnsi="Arial" w:cs="Arial"/>
          <w:sz w:val="24"/>
          <w:szCs w:val="24"/>
        </w:rPr>
        <w:t xml:space="preserve"> O disposto no § 1o não se aplica às despesas destinadas ao serviço da dívida nem ao reajustamento de remuneração de pessoal de que trata o inciso X do art. 37 da Constituição. </w:t>
      </w:r>
    </w:p>
    <w:p w:rsidR="009D652F" w:rsidRDefault="009D652F" w:rsidP="00196C7E">
      <w:pPr>
        <w:jc w:val="both"/>
        <w:rPr>
          <w:rFonts w:ascii="Arial" w:hAnsi="Arial" w:cs="Arial"/>
          <w:sz w:val="24"/>
          <w:szCs w:val="24"/>
        </w:rPr>
      </w:pPr>
      <w:r w:rsidRPr="009D652F">
        <w:rPr>
          <w:rFonts w:ascii="Arial" w:hAnsi="Arial" w:cs="Arial"/>
          <w:b/>
          <w:sz w:val="24"/>
          <w:szCs w:val="24"/>
        </w:rPr>
        <w:t>§ 7º</w:t>
      </w:r>
      <w:r w:rsidRPr="009D652F">
        <w:rPr>
          <w:rFonts w:ascii="Arial" w:hAnsi="Arial" w:cs="Arial"/>
          <w:sz w:val="24"/>
          <w:szCs w:val="24"/>
        </w:rPr>
        <w:t xml:space="preserve"> Considera-se aumento de despesa a prorrogação daquela criada por prazo determinado.</w:t>
      </w:r>
    </w:p>
    <w:p w:rsidR="00923D2B" w:rsidRPr="00923D2B" w:rsidRDefault="00923D2B" w:rsidP="00923D2B">
      <w:pPr>
        <w:jc w:val="center"/>
        <w:rPr>
          <w:b/>
        </w:rPr>
      </w:pPr>
      <w:r w:rsidRPr="00923D2B">
        <w:rPr>
          <w:b/>
        </w:rPr>
        <w:t>CAPÍTULO IV</w:t>
      </w:r>
    </w:p>
    <w:p w:rsidR="00923D2B" w:rsidRPr="00923D2B" w:rsidRDefault="00923D2B" w:rsidP="00923D2B">
      <w:pPr>
        <w:jc w:val="center"/>
        <w:rPr>
          <w:b/>
        </w:rPr>
      </w:pPr>
      <w:r w:rsidRPr="00923D2B">
        <w:rPr>
          <w:b/>
        </w:rPr>
        <w:t>DAS DISPOSIÇÕES RELATIVAS ÀS DESPESAS COM PESSOAL</w:t>
      </w:r>
    </w:p>
    <w:p w:rsidR="00923D2B" w:rsidRDefault="00923D2B" w:rsidP="00923D2B">
      <w:pPr>
        <w:jc w:val="center"/>
        <w:rPr>
          <w:b/>
        </w:rPr>
      </w:pPr>
      <w:r w:rsidRPr="00923D2B">
        <w:rPr>
          <w:b/>
        </w:rPr>
        <w:t>E ENCARGOS SOCIAIS</w:t>
      </w:r>
    </w:p>
    <w:p w:rsidR="002300D2" w:rsidRDefault="002300D2" w:rsidP="002300D2">
      <w:pPr>
        <w:jc w:val="both"/>
        <w:rPr>
          <w:rFonts w:ascii="Arial" w:hAnsi="Arial" w:cs="Arial"/>
          <w:sz w:val="24"/>
          <w:szCs w:val="24"/>
        </w:rPr>
      </w:pPr>
      <w:r w:rsidRPr="002300D2">
        <w:rPr>
          <w:rFonts w:ascii="Arial" w:hAnsi="Arial" w:cs="Arial"/>
          <w:b/>
          <w:sz w:val="24"/>
          <w:szCs w:val="24"/>
        </w:rPr>
        <w:t>Art. 41.</w:t>
      </w:r>
      <w:r w:rsidRPr="002300D2">
        <w:rPr>
          <w:rFonts w:ascii="Arial" w:hAnsi="Arial" w:cs="Arial"/>
          <w:sz w:val="24"/>
          <w:szCs w:val="24"/>
        </w:rPr>
        <w:t xml:space="preserve"> Para os efeitos desta Lei, entende-se como despesa total com pessoal: o somatório dos gastos com os ativos, os inativos e os pensionistas, relativos a mandatos eletivos, cargos, funções ou empregos, civis e de membros de Poder, com quaisquer espécies remuneratórias, tais como vencimentos e vantagens, fixas e variáveis, subsídios, proventos da aposentadoria, reformas e pensões, inclusive adicionais, gratificações, horas extras e vantagens pessoais de qualquer natureza, bem como encargos sociais e contribuições recolhidas pelo Município às entidades de previdência. </w:t>
      </w:r>
    </w:p>
    <w:p w:rsidR="002300D2" w:rsidRDefault="002300D2" w:rsidP="002300D2">
      <w:pPr>
        <w:tabs>
          <w:tab w:val="left" w:pos="6840"/>
        </w:tabs>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ab/>
      </w:r>
    </w:p>
    <w:p w:rsidR="002300D2" w:rsidRDefault="002300D2" w:rsidP="002300D2">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p>
    <w:p w:rsidR="002300D2" w:rsidRPr="007C0F2D" w:rsidRDefault="002300D2" w:rsidP="002300D2">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p>
    <w:p w:rsidR="002300D2" w:rsidRPr="00470494" w:rsidRDefault="002300D2" w:rsidP="002300D2">
      <w:pPr>
        <w:jc w:val="both"/>
        <w:rPr>
          <w:rFonts w:ascii="Arial" w:hAnsi="Arial" w:cs="Arial"/>
          <w:sz w:val="24"/>
          <w:szCs w:val="24"/>
        </w:rPr>
      </w:pPr>
      <w:r w:rsidRPr="002300D2">
        <w:rPr>
          <w:rFonts w:ascii="Arial" w:hAnsi="Arial" w:cs="Arial"/>
          <w:noProof/>
          <w:sz w:val="24"/>
          <w:szCs w:val="24"/>
          <w:lang w:eastAsia="pt-BR"/>
        </w:rPr>
        <w:lastRenderedPageBreak/>
        <w:drawing>
          <wp:anchor distT="0" distB="0" distL="114300" distR="114300" simplePos="0" relativeHeight="251757568" behindDoc="0" locked="0" layoutInCell="1" allowOverlap="1">
            <wp:simplePos x="0" y="0"/>
            <wp:positionH relativeFrom="column">
              <wp:posOffset>2608238</wp:posOffset>
            </wp:positionH>
            <wp:positionV relativeFrom="paragraph">
              <wp:posOffset>-694641</wp:posOffset>
            </wp:positionV>
            <wp:extent cx="578827" cy="650631"/>
            <wp:effectExtent l="19050" t="0" r="0" b="0"/>
            <wp:wrapSquare wrapText="left"/>
            <wp:docPr id="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2300D2" w:rsidRPr="00731440" w:rsidRDefault="002300D2" w:rsidP="002300D2">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2300D2" w:rsidRPr="00731440" w:rsidRDefault="002300D2" w:rsidP="002300D2">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2300D2" w:rsidRDefault="002300D2" w:rsidP="002300D2">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2300D2" w:rsidRDefault="002300D2" w:rsidP="002300D2">
      <w:pPr>
        <w:jc w:val="both"/>
        <w:rPr>
          <w:rFonts w:ascii="Arial" w:hAnsi="Arial" w:cs="Arial"/>
          <w:sz w:val="24"/>
          <w:szCs w:val="24"/>
        </w:rPr>
      </w:pPr>
      <w:r w:rsidRPr="002300D2">
        <w:rPr>
          <w:rFonts w:ascii="Arial" w:hAnsi="Arial" w:cs="Arial"/>
          <w:b/>
          <w:sz w:val="24"/>
          <w:szCs w:val="24"/>
        </w:rPr>
        <w:t>Parágrafo único</w:t>
      </w:r>
      <w:r w:rsidRPr="002300D2">
        <w:rPr>
          <w:rFonts w:ascii="Arial" w:hAnsi="Arial" w:cs="Arial"/>
          <w:sz w:val="24"/>
          <w:szCs w:val="24"/>
        </w:rPr>
        <w:t xml:space="preserve">. A despesa total com pessoal será apurada somando-se a realizada no mês em referência com as dos onze meses imediatamente anteriores, adotando-se o regime de competência. </w:t>
      </w:r>
    </w:p>
    <w:p w:rsidR="002300D2" w:rsidRDefault="002300D2" w:rsidP="002300D2">
      <w:pPr>
        <w:jc w:val="both"/>
        <w:rPr>
          <w:rFonts w:ascii="Arial" w:hAnsi="Arial" w:cs="Arial"/>
          <w:sz w:val="24"/>
          <w:szCs w:val="24"/>
        </w:rPr>
      </w:pPr>
      <w:r w:rsidRPr="002300D2">
        <w:rPr>
          <w:rFonts w:ascii="Arial" w:hAnsi="Arial" w:cs="Arial"/>
          <w:b/>
          <w:sz w:val="24"/>
          <w:szCs w:val="24"/>
        </w:rPr>
        <w:t>Art. 42</w:t>
      </w:r>
      <w:r w:rsidRPr="002300D2">
        <w:rPr>
          <w:rFonts w:ascii="Arial" w:hAnsi="Arial" w:cs="Arial"/>
          <w:sz w:val="24"/>
          <w:szCs w:val="24"/>
        </w:rPr>
        <w:t xml:space="preserve">. Os contratos de terceirização de mão de obra que se referem à substituição de servidores e empregados públicos serão contabilizados como “Outras Despesas de Pessoal”. </w:t>
      </w:r>
    </w:p>
    <w:p w:rsidR="002300D2" w:rsidRDefault="002300D2" w:rsidP="002300D2">
      <w:pPr>
        <w:jc w:val="both"/>
        <w:rPr>
          <w:rFonts w:ascii="Arial" w:hAnsi="Arial" w:cs="Arial"/>
          <w:sz w:val="24"/>
          <w:szCs w:val="24"/>
        </w:rPr>
      </w:pPr>
      <w:r w:rsidRPr="002300D2">
        <w:rPr>
          <w:rFonts w:ascii="Arial" w:hAnsi="Arial" w:cs="Arial"/>
          <w:sz w:val="24"/>
          <w:szCs w:val="24"/>
        </w:rPr>
        <w:t xml:space="preserve">Parágrafo único. Não se considera como substituição de servidores e empregados públicos, para efeito do caput, os contratos de terceirização relativos à execução indireta de atividade que, simultaneamente: </w:t>
      </w:r>
    </w:p>
    <w:p w:rsidR="002300D2" w:rsidRPr="002300D2" w:rsidRDefault="002300D2" w:rsidP="002300D2">
      <w:pPr>
        <w:jc w:val="both"/>
        <w:rPr>
          <w:rFonts w:ascii="Arial" w:hAnsi="Arial" w:cs="Arial"/>
          <w:sz w:val="24"/>
          <w:szCs w:val="24"/>
        </w:rPr>
      </w:pPr>
      <w:r>
        <w:rPr>
          <w:rFonts w:ascii="Arial" w:hAnsi="Arial" w:cs="Arial"/>
          <w:sz w:val="24"/>
          <w:szCs w:val="24"/>
        </w:rPr>
        <w:t>I.</w:t>
      </w:r>
      <w:r w:rsidRPr="002300D2">
        <w:rPr>
          <w:rFonts w:ascii="Arial" w:hAnsi="Arial" w:cs="Arial"/>
          <w:sz w:val="24"/>
          <w:szCs w:val="24"/>
        </w:rPr>
        <w:t xml:space="preserve">sejam acessórias, instrumentais ou complementares aos assuntos que constituem área de competência legal do órgão ou entidade; </w:t>
      </w:r>
    </w:p>
    <w:p w:rsidR="002300D2" w:rsidRDefault="002300D2" w:rsidP="002300D2">
      <w:pPr>
        <w:jc w:val="both"/>
        <w:rPr>
          <w:rFonts w:ascii="Arial" w:hAnsi="Arial" w:cs="Arial"/>
          <w:sz w:val="24"/>
          <w:szCs w:val="24"/>
        </w:rPr>
      </w:pPr>
      <w:r w:rsidRPr="002300D2">
        <w:rPr>
          <w:rFonts w:ascii="Arial" w:hAnsi="Arial" w:cs="Arial"/>
          <w:sz w:val="24"/>
          <w:szCs w:val="24"/>
        </w:rPr>
        <w:t xml:space="preserve">II. </w:t>
      </w:r>
      <w:proofErr w:type="gramStart"/>
      <w:r w:rsidRPr="002300D2">
        <w:rPr>
          <w:rFonts w:ascii="Arial" w:hAnsi="Arial" w:cs="Arial"/>
          <w:sz w:val="24"/>
          <w:szCs w:val="24"/>
        </w:rPr>
        <w:t>não</w:t>
      </w:r>
      <w:proofErr w:type="gramEnd"/>
      <w:r w:rsidRPr="002300D2">
        <w:rPr>
          <w:rFonts w:ascii="Arial" w:hAnsi="Arial" w:cs="Arial"/>
          <w:sz w:val="24"/>
          <w:szCs w:val="24"/>
        </w:rPr>
        <w:t xml:space="preserve"> sejam inerentes a categorias funcionais abrangidas por plano de cargos do quadro de pessoal do órgão ou entidade, salvo expressa disposição legal em contrário, ou quando se tratar de cargo ou categoria extinto, total ou parcialmente. </w:t>
      </w:r>
    </w:p>
    <w:p w:rsidR="002300D2" w:rsidRDefault="002300D2" w:rsidP="002300D2">
      <w:pPr>
        <w:jc w:val="both"/>
        <w:rPr>
          <w:rFonts w:ascii="Arial" w:hAnsi="Arial" w:cs="Arial"/>
          <w:sz w:val="24"/>
          <w:szCs w:val="24"/>
        </w:rPr>
      </w:pPr>
      <w:r w:rsidRPr="002300D2">
        <w:rPr>
          <w:rFonts w:ascii="Arial" w:hAnsi="Arial" w:cs="Arial"/>
          <w:b/>
          <w:sz w:val="24"/>
          <w:szCs w:val="24"/>
        </w:rPr>
        <w:t>Art. 43</w:t>
      </w:r>
      <w:r w:rsidRPr="002300D2">
        <w:rPr>
          <w:rFonts w:ascii="Arial" w:hAnsi="Arial" w:cs="Arial"/>
          <w:sz w:val="24"/>
          <w:szCs w:val="24"/>
        </w:rPr>
        <w:t xml:space="preserve">. As dotações Orçamentárias destinadas às despesas com pessoal e encargos sociais, em cada Poder, serão estimadas, para o exercício de 2024, com base na folha de pagamento de junho de 2023, projetada para o exercício, considerando os eventuais acréscimos legais. </w:t>
      </w:r>
    </w:p>
    <w:p w:rsidR="002300D2" w:rsidRDefault="002300D2" w:rsidP="002300D2">
      <w:pPr>
        <w:jc w:val="both"/>
        <w:rPr>
          <w:rFonts w:ascii="Arial" w:hAnsi="Arial" w:cs="Arial"/>
          <w:sz w:val="24"/>
          <w:szCs w:val="24"/>
        </w:rPr>
      </w:pPr>
      <w:r w:rsidRPr="002300D2">
        <w:rPr>
          <w:rFonts w:ascii="Arial" w:hAnsi="Arial" w:cs="Arial"/>
          <w:b/>
          <w:sz w:val="24"/>
          <w:szCs w:val="24"/>
        </w:rPr>
        <w:t>§ 1º</w:t>
      </w:r>
      <w:r w:rsidRPr="002300D2">
        <w:rPr>
          <w:rFonts w:ascii="Arial" w:hAnsi="Arial" w:cs="Arial"/>
          <w:sz w:val="24"/>
          <w:szCs w:val="24"/>
        </w:rPr>
        <w:t xml:space="preserve"> A repartição dos limites globais não poderá exceder os seguintes percentuais, conforme estabelece o art. 19, inciso III da Lei Complementar nº 101/2000. </w:t>
      </w:r>
    </w:p>
    <w:p w:rsidR="002300D2" w:rsidRPr="002300D2" w:rsidRDefault="002300D2" w:rsidP="002300D2">
      <w:pPr>
        <w:jc w:val="both"/>
        <w:rPr>
          <w:rFonts w:ascii="Arial" w:hAnsi="Arial" w:cs="Arial"/>
          <w:sz w:val="24"/>
          <w:szCs w:val="24"/>
        </w:rPr>
      </w:pPr>
      <w:proofErr w:type="gramStart"/>
      <w:r>
        <w:rPr>
          <w:rFonts w:ascii="Arial" w:hAnsi="Arial" w:cs="Arial"/>
          <w:sz w:val="24"/>
          <w:szCs w:val="24"/>
        </w:rPr>
        <w:t>I.</w:t>
      </w:r>
      <w:proofErr w:type="gramEnd"/>
      <w:r w:rsidRPr="002300D2">
        <w:rPr>
          <w:rFonts w:ascii="Arial" w:hAnsi="Arial" w:cs="Arial"/>
          <w:sz w:val="24"/>
          <w:szCs w:val="24"/>
        </w:rPr>
        <w:t>6% (seis por cento) para o Poder Legislativo;</w:t>
      </w:r>
    </w:p>
    <w:p w:rsidR="002300D2" w:rsidRPr="002300D2" w:rsidRDefault="002300D2" w:rsidP="002300D2">
      <w:pPr>
        <w:jc w:val="both"/>
        <w:rPr>
          <w:rFonts w:ascii="Arial" w:hAnsi="Arial" w:cs="Arial"/>
          <w:sz w:val="24"/>
          <w:szCs w:val="24"/>
        </w:rPr>
      </w:pPr>
      <w:r w:rsidRPr="002300D2">
        <w:rPr>
          <w:rFonts w:ascii="Arial" w:hAnsi="Arial" w:cs="Arial"/>
          <w:sz w:val="24"/>
          <w:szCs w:val="24"/>
        </w:rPr>
        <w:t>II. 54% (cinquenta e quatro por cento) para o Poder Executivo.</w:t>
      </w:r>
    </w:p>
    <w:p w:rsidR="002300D2" w:rsidRDefault="002300D2" w:rsidP="002300D2">
      <w:pPr>
        <w:jc w:val="both"/>
        <w:rPr>
          <w:rFonts w:ascii="Arial" w:hAnsi="Arial" w:cs="Arial"/>
          <w:sz w:val="24"/>
          <w:szCs w:val="24"/>
        </w:rPr>
      </w:pPr>
      <w:r w:rsidRPr="008E1A7E">
        <w:rPr>
          <w:rFonts w:ascii="Arial" w:hAnsi="Arial" w:cs="Arial"/>
          <w:b/>
          <w:sz w:val="24"/>
          <w:szCs w:val="24"/>
        </w:rPr>
        <w:t>§ 2º</w:t>
      </w:r>
      <w:r w:rsidRPr="002300D2">
        <w:rPr>
          <w:rFonts w:ascii="Arial" w:hAnsi="Arial" w:cs="Arial"/>
          <w:sz w:val="24"/>
          <w:szCs w:val="24"/>
        </w:rPr>
        <w:t xml:space="preserve"> Na verificação do atendimento dos limites definidos neste artigo, não serão computadas as despesas: </w:t>
      </w:r>
    </w:p>
    <w:p w:rsidR="002300D2" w:rsidRPr="002300D2" w:rsidRDefault="002300D2" w:rsidP="002300D2">
      <w:pPr>
        <w:jc w:val="both"/>
        <w:rPr>
          <w:rFonts w:ascii="Arial" w:hAnsi="Arial" w:cs="Arial"/>
          <w:sz w:val="24"/>
          <w:szCs w:val="24"/>
        </w:rPr>
      </w:pPr>
      <w:r>
        <w:rPr>
          <w:rFonts w:ascii="Arial" w:hAnsi="Arial" w:cs="Arial"/>
          <w:sz w:val="24"/>
          <w:szCs w:val="24"/>
        </w:rPr>
        <w:t>I.</w:t>
      </w:r>
      <w:r w:rsidRPr="002300D2">
        <w:rPr>
          <w:rFonts w:ascii="Arial" w:hAnsi="Arial" w:cs="Arial"/>
          <w:sz w:val="24"/>
          <w:szCs w:val="24"/>
        </w:rPr>
        <w:t xml:space="preserve">de indenização por demissão de servidores ou empregados; </w:t>
      </w:r>
    </w:p>
    <w:p w:rsidR="002300D2" w:rsidRDefault="002300D2" w:rsidP="002300D2">
      <w:pPr>
        <w:jc w:val="both"/>
        <w:rPr>
          <w:rFonts w:ascii="Arial" w:hAnsi="Arial" w:cs="Arial"/>
          <w:sz w:val="24"/>
          <w:szCs w:val="24"/>
        </w:rPr>
      </w:pPr>
      <w:r w:rsidRPr="002300D2">
        <w:rPr>
          <w:rFonts w:ascii="Arial" w:hAnsi="Arial" w:cs="Arial"/>
          <w:sz w:val="24"/>
          <w:szCs w:val="24"/>
        </w:rPr>
        <w:t xml:space="preserve">II. relativas a incentivos à demissão voluntária; </w:t>
      </w:r>
    </w:p>
    <w:p w:rsidR="002300D2" w:rsidRDefault="002300D2" w:rsidP="002300D2">
      <w:pPr>
        <w:jc w:val="both"/>
        <w:rPr>
          <w:rFonts w:ascii="Arial" w:hAnsi="Arial" w:cs="Arial"/>
          <w:sz w:val="24"/>
          <w:szCs w:val="24"/>
        </w:rPr>
      </w:pPr>
      <w:r w:rsidRPr="002300D2">
        <w:rPr>
          <w:rFonts w:ascii="Arial" w:hAnsi="Arial" w:cs="Arial"/>
          <w:sz w:val="24"/>
          <w:szCs w:val="24"/>
        </w:rPr>
        <w:t xml:space="preserve">III. derivadas da aplicação do disposto no inciso II do § 6º do art. 57 da Constituição Federal; </w:t>
      </w:r>
    </w:p>
    <w:p w:rsidR="002300D2" w:rsidRDefault="002300D2" w:rsidP="002300D2">
      <w:pPr>
        <w:jc w:val="both"/>
        <w:rPr>
          <w:rFonts w:ascii="Arial" w:hAnsi="Arial" w:cs="Arial"/>
          <w:sz w:val="24"/>
          <w:szCs w:val="24"/>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EE6225" w:rsidRPr="00470494" w:rsidRDefault="00EE6225" w:rsidP="00EE6225">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59616" behindDoc="0" locked="0" layoutInCell="1" allowOverlap="1">
            <wp:simplePos x="0" y="0"/>
            <wp:positionH relativeFrom="column">
              <wp:posOffset>2297430</wp:posOffset>
            </wp:positionH>
            <wp:positionV relativeFrom="paragraph">
              <wp:posOffset>-864870</wp:posOffset>
            </wp:positionV>
            <wp:extent cx="578485" cy="650240"/>
            <wp:effectExtent l="19050" t="0" r="0" b="0"/>
            <wp:wrapSquare wrapText="left"/>
            <wp:docPr id="4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EE6225" w:rsidRPr="00731440" w:rsidRDefault="00EE6225" w:rsidP="00EE6225">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EE6225" w:rsidRPr="00731440" w:rsidRDefault="00EE6225" w:rsidP="00EE6225">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EE6225" w:rsidRDefault="00EE6225" w:rsidP="00EE6225">
      <w:pPr>
        <w:jc w:val="both"/>
        <w:rPr>
          <w:rFonts w:ascii="Arial" w:hAnsi="Arial" w:cs="Arial"/>
          <w:sz w:val="24"/>
          <w:szCs w:val="24"/>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p>
    <w:p w:rsidR="002300D2" w:rsidRDefault="002300D2" w:rsidP="002300D2">
      <w:pPr>
        <w:jc w:val="both"/>
        <w:rPr>
          <w:rFonts w:ascii="Arial" w:hAnsi="Arial" w:cs="Arial"/>
          <w:sz w:val="24"/>
          <w:szCs w:val="24"/>
        </w:rPr>
      </w:pPr>
      <w:r w:rsidRPr="002300D2">
        <w:rPr>
          <w:rFonts w:ascii="Arial" w:hAnsi="Arial" w:cs="Arial"/>
          <w:sz w:val="24"/>
          <w:szCs w:val="24"/>
        </w:rPr>
        <w:t>IV. decorrentes de decisão judicial e da competência de período anterior ao da apuração.</w:t>
      </w:r>
    </w:p>
    <w:p w:rsidR="008E1A7E" w:rsidRDefault="00F35523" w:rsidP="002300D2">
      <w:pPr>
        <w:jc w:val="both"/>
        <w:rPr>
          <w:rFonts w:ascii="Arial" w:hAnsi="Arial" w:cs="Arial"/>
          <w:sz w:val="24"/>
          <w:szCs w:val="24"/>
        </w:rPr>
      </w:pPr>
      <w:r w:rsidRPr="008E1A7E">
        <w:rPr>
          <w:rFonts w:ascii="Arial" w:hAnsi="Arial" w:cs="Arial"/>
          <w:b/>
          <w:sz w:val="24"/>
          <w:szCs w:val="24"/>
        </w:rPr>
        <w:t>Art. 44</w:t>
      </w:r>
      <w:r w:rsidRPr="008E1A7E">
        <w:rPr>
          <w:rFonts w:ascii="Arial" w:hAnsi="Arial" w:cs="Arial"/>
          <w:sz w:val="24"/>
          <w:szCs w:val="24"/>
        </w:rPr>
        <w:t xml:space="preserve">. A verificação do cumprimento dos limites estabelecidos no § 1º do art. 42 desta Lei será realizada ao final de cada quadrimestre. Parágrafo único. Se a despesa total com pessoal exceder a 95% (noventa e cinco por cento) do limite, são vedados ao Poder que houver incorrido no excesso: </w:t>
      </w:r>
    </w:p>
    <w:p w:rsidR="008E1A7E" w:rsidRPr="008E1A7E" w:rsidRDefault="008E1A7E" w:rsidP="008E1A7E">
      <w:pPr>
        <w:jc w:val="both"/>
        <w:rPr>
          <w:rFonts w:ascii="Arial" w:hAnsi="Arial" w:cs="Arial"/>
          <w:sz w:val="24"/>
          <w:szCs w:val="24"/>
        </w:rPr>
      </w:pPr>
      <w:r>
        <w:rPr>
          <w:rFonts w:ascii="Arial" w:hAnsi="Arial" w:cs="Arial"/>
          <w:sz w:val="24"/>
          <w:szCs w:val="24"/>
        </w:rPr>
        <w:t>I.</w:t>
      </w:r>
      <w:r w:rsidR="00F35523" w:rsidRPr="008E1A7E">
        <w:rPr>
          <w:rFonts w:ascii="Arial" w:hAnsi="Arial" w:cs="Arial"/>
          <w:sz w:val="24"/>
          <w:szCs w:val="24"/>
        </w:rPr>
        <w:t xml:space="preserve">concessão de vantagem, aumento, reajuste ou adequação de remuneração a qualquer título, salvo os derivados de sentença judicial ou de determinação legal ou contratual, ressalvada a revisão prevista no inciso X do art. 37 da Constituição Federal; </w:t>
      </w:r>
    </w:p>
    <w:p w:rsidR="008E1A7E" w:rsidRDefault="00F35523" w:rsidP="008E1A7E">
      <w:pPr>
        <w:jc w:val="both"/>
        <w:rPr>
          <w:rFonts w:ascii="Arial" w:hAnsi="Arial" w:cs="Arial"/>
          <w:sz w:val="24"/>
          <w:szCs w:val="24"/>
        </w:rPr>
      </w:pPr>
      <w:r w:rsidRPr="008E1A7E">
        <w:rPr>
          <w:rFonts w:ascii="Arial" w:hAnsi="Arial" w:cs="Arial"/>
          <w:sz w:val="24"/>
          <w:szCs w:val="24"/>
        </w:rPr>
        <w:t xml:space="preserve">II. </w:t>
      </w:r>
      <w:proofErr w:type="gramStart"/>
      <w:r w:rsidRPr="008E1A7E">
        <w:rPr>
          <w:rFonts w:ascii="Arial" w:hAnsi="Arial" w:cs="Arial"/>
          <w:sz w:val="24"/>
          <w:szCs w:val="24"/>
        </w:rPr>
        <w:t>criação</w:t>
      </w:r>
      <w:proofErr w:type="gramEnd"/>
      <w:r w:rsidRPr="008E1A7E">
        <w:rPr>
          <w:rFonts w:ascii="Arial" w:hAnsi="Arial" w:cs="Arial"/>
          <w:sz w:val="24"/>
          <w:szCs w:val="24"/>
        </w:rPr>
        <w:t xml:space="preserve"> de cargo, emprego ou função; </w:t>
      </w:r>
    </w:p>
    <w:p w:rsidR="008E1A7E" w:rsidRDefault="00F35523" w:rsidP="008E1A7E">
      <w:pPr>
        <w:jc w:val="both"/>
        <w:rPr>
          <w:rFonts w:ascii="Arial" w:hAnsi="Arial" w:cs="Arial"/>
          <w:sz w:val="24"/>
          <w:szCs w:val="24"/>
        </w:rPr>
      </w:pPr>
      <w:r w:rsidRPr="008E1A7E">
        <w:rPr>
          <w:rFonts w:ascii="Arial" w:hAnsi="Arial" w:cs="Arial"/>
          <w:sz w:val="24"/>
          <w:szCs w:val="24"/>
        </w:rPr>
        <w:t xml:space="preserve">III. </w:t>
      </w:r>
      <w:proofErr w:type="gramStart"/>
      <w:r w:rsidRPr="008E1A7E">
        <w:rPr>
          <w:rFonts w:ascii="Arial" w:hAnsi="Arial" w:cs="Arial"/>
          <w:sz w:val="24"/>
          <w:szCs w:val="24"/>
        </w:rPr>
        <w:t>alteração</w:t>
      </w:r>
      <w:proofErr w:type="gramEnd"/>
      <w:r w:rsidRPr="008E1A7E">
        <w:rPr>
          <w:rFonts w:ascii="Arial" w:hAnsi="Arial" w:cs="Arial"/>
          <w:sz w:val="24"/>
          <w:szCs w:val="24"/>
        </w:rPr>
        <w:t xml:space="preserve"> de estrutura de carreira que implique aumento de despesa; </w:t>
      </w:r>
    </w:p>
    <w:p w:rsidR="008E1A7E" w:rsidRDefault="00F35523" w:rsidP="008E1A7E">
      <w:pPr>
        <w:jc w:val="both"/>
        <w:rPr>
          <w:rFonts w:ascii="Arial" w:hAnsi="Arial" w:cs="Arial"/>
          <w:sz w:val="24"/>
          <w:szCs w:val="24"/>
        </w:rPr>
      </w:pPr>
      <w:r w:rsidRPr="008E1A7E">
        <w:rPr>
          <w:rFonts w:ascii="Arial" w:hAnsi="Arial" w:cs="Arial"/>
          <w:sz w:val="24"/>
          <w:szCs w:val="24"/>
        </w:rPr>
        <w:t xml:space="preserve">IV. </w:t>
      </w:r>
      <w:proofErr w:type="gramStart"/>
      <w:r w:rsidRPr="008E1A7E">
        <w:rPr>
          <w:rFonts w:ascii="Arial" w:hAnsi="Arial" w:cs="Arial"/>
          <w:sz w:val="24"/>
          <w:szCs w:val="24"/>
        </w:rPr>
        <w:t>provimento</w:t>
      </w:r>
      <w:proofErr w:type="gramEnd"/>
      <w:r w:rsidRPr="008E1A7E">
        <w:rPr>
          <w:rFonts w:ascii="Arial" w:hAnsi="Arial" w:cs="Arial"/>
          <w:sz w:val="24"/>
          <w:szCs w:val="24"/>
        </w:rPr>
        <w:t xml:space="preserve"> de cargo público, admissão ou contratação de pessoal a qualquer título, ressalvada a reposição decorrente de aposentadoria ou falecimento de servidores das áreas de educação, saúde e segurança; </w:t>
      </w:r>
    </w:p>
    <w:p w:rsidR="008E1A7E" w:rsidRDefault="00F35523" w:rsidP="008E1A7E">
      <w:pPr>
        <w:jc w:val="both"/>
        <w:rPr>
          <w:rFonts w:ascii="Arial" w:hAnsi="Arial" w:cs="Arial"/>
          <w:sz w:val="24"/>
          <w:szCs w:val="24"/>
        </w:rPr>
      </w:pPr>
      <w:r w:rsidRPr="008E1A7E">
        <w:rPr>
          <w:rFonts w:ascii="Arial" w:hAnsi="Arial" w:cs="Arial"/>
          <w:sz w:val="24"/>
          <w:szCs w:val="24"/>
        </w:rPr>
        <w:t xml:space="preserve">V. contratação de hora extra. </w:t>
      </w:r>
    </w:p>
    <w:p w:rsidR="008E1A7E" w:rsidRDefault="00F35523" w:rsidP="008E1A7E">
      <w:pPr>
        <w:jc w:val="both"/>
        <w:rPr>
          <w:rFonts w:ascii="Arial" w:hAnsi="Arial" w:cs="Arial"/>
          <w:sz w:val="24"/>
          <w:szCs w:val="24"/>
        </w:rPr>
      </w:pPr>
      <w:r w:rsidRPr="008E1A7E">
        <w:rPr>
          <w:rFonts w:ascii="Arial" w:hAnsi="Arial" w:cs="Arial"/>
          <w:b/>
          <w:sz w:val="24"/>
          <w:szCs w:val="24"/>
        </w:rPr>
        <w:t>Art. 45</w:t>
      </w:r>
      <w:r w:rsidRPr="008E1A7E">
        <w:rPr>
          <w:rFonts w:ascii="Arial" w:hAnsi="Arial" w:cs="Arial"/>
          <w:sz w:val="24"/>
          <w:szCs w:val="24"/>
        </w:rPr>
        <w:t xml:space="preserve">. Se a despesa total com pessoal, do Poder ou órgão, ultrapassar os limites definidos no art. 42, sem prejuízo das medidas previstas no art. 43 desta Lei, o percentual excedente terá de ser eliminado nos dois quadrimestres seguintes, sendo pelo menos um terço no primeiro, adotando-se, entre outras, as providências previstas nos §§ 3º e 4º do art. 169 da Constituição Federal. </w:t>
      </w:r>
    </w:p>
    <w:p w:rsidR="008E1A7E" w:rsidRDefault="00F35523" w:rsidP="008E1A7E">
      <w:pPr>
        <w:jc w:val="both"/>
        <w:rPr>
          <w:rFonts w:ascii="Arial" w:hAnsi="Arial" w:cs="Arial"/>
          <w:sz w:val="24"/>
          <w:szCs w:val="24"/>
        </w:rPr>
      </w:pPr>
      <w:r w:rsidRPr="008E1A7E">
        <w:rPr>
          <w:rFonts w:ascii="Arial" w:hAnsi="Arial" w:cs="Arial"/>
          <w:b/>
          <w:sz w:val="24"/>
          <w:szCs w:val="24"/>
        </w:rPr>
        <w:t>§ 1º</w:t>
      </w:r>
      <w:r w:rsidRPr="008E1A7E">
        <w:rPr>
          <w:rFonts w:ascii="Arial" w:hAnsi="Arial" w:cs="Arial"/>
          <w:sz w:val="24"/>
          <w:szCs w:val="24"/>
        </w:rPr>
        <w:t xml:space="preserve"> No caso do inciso I do § 3º do art. 169 da Constituição Federal, o objetivo poderá ser alcançado tanto pela extinção de cargos e funções quanto pela redução dos valores a eles atribuídos. </w:t>
      </w:r>
    </w:p>
    <w:p w:rsidR="008E1A7E" w:rsidRDefault="00F35523" w:rsidP="008E1A7E">
      <w:pPr>
        <w:jc w:val="both"/>
        <w:rPr>
          <w:rFonts w:ascii="Arial" w:hAnsi="Arial" w:cs="Arial"/>
          <w:sz w:val="24"/>
          <w:szCs w:val="24"/>
        </w:rPr>
      </w:pPr>
      <w:r w:rsidRPr="008E1A7E">
        <w:rPr>
          <w:rFonts w:ascii="Arial" w:hAnsi="Arial" w:cs="Arial"/>
          <w:sz w:val="24"/>
          <w:szCs w:val="24"/>
        </w:rPr>
        <w:t xml:space="preserve">§ 2º Não alcançada à redução no prazo estabelecido, e enquanto perdurar o excesso, o ente não poderá: </w:t>
      </w:r>
    </w:p>
    <w:p w:rsidR="008E1A7E" w:rsidRPr="008E1A7E" w:rsidRDefault="008E1A7E" w:rsidP="008E1A7E">
      <w:pPr>
        <w:jc w:val="both"/>
        <w:rPr>
          <w:rFonts w:ascii="Arial" w:hAnsi="Arial" w:cs="Arial"/>
          <w:sz w:val="24"/>
          <w:szCs w:val="24"/>
        </w:rPr>
      </w:pPr>
      <w:r>
        <w:rPr>
          <w:rFonts w:ascii="Arial" w:hAnsi="Arial" w:cs="Arial"/>
          <w:sz w:val="24"/>
          <w:szCs w:val="24"/>
        </w:rPr>
        <w:t>I.</w:t>
      </w:r>
      <w:r w:rsidR="00F35523" w:rsidRPr="008E1A7E">
        <w:rPr>
          <w:rFonts w:ascii="Arial" w:hAnsi="Arial" w:cs="Arial"/>
          <w:sz w:val="24"/>
          <w:szCs w:val="24"/>
        </w:rPr>
        <w:t xml:space="preserve">receber transferências voluntárias; </w:t>
      </w:r>
    </w:p>
    <w:p w:rsidR="00EE6225" w:rsidRDefault="00F35523" w:rsidP="008E1A7E">
      <w:pPr>
        <w:jc w:val="both"/>
        <w:rPr>
          <w:rFonts w:ascii="Arial" w:hAnsi="Arial" w:cs="Arial"/>
          <w:sz w:val="24"/>
          <w:szCs w:val="24"/>
        </w:rPr>
      </w:pPr>
      <w:r w:rsidRPr="008E1A7E">
        <w:rPr>
          <w:rFonts w:ascii="Arial" w:hAnsi="Arial" w:cs="Arial"/>
          <w:sz w:val="24"/>
          <w:szCs w:val="24"/>
        </w:rPr>
        <w:t xml:space="preserve">II. </w:t>
      </w:r>
      <w:proofErr w:type="gramStart"/>
      <w:r w:rsidRPr="008E1A7E">
        <w:rPr>
          <w:rFonts w:ascii="Arial" w:hAnsi="Arial" w:cs="Arial"/>
          <w:sz w:val="24"/>
          <w:szCs w:val="24"/>
        </w:rPr>
        <w:t>obter</w:t>
      </w:r>
      <w:proofErr w:type="gramEnd"/>
      <w:r w:rsidRPr="008E1A7E">
        <w:rPr>
          <w:rFonts w:ascii="Arial" w:hAnsi="Arial" w:cs="Arial"/>
          <w:sz w:val="24"/>
          <w:szCs w:val="24"/>
        </w:rPr>
        <w:t xml:space="preserve"> garantia, direta ou indireta, de outro ente;</w:t>
      </w:r>
    </w:p>
    <w:p w:rsidR="00BA576F" w:rsidRDefault="00BA576F" w:rsidP="008E1A7E">
      <w:pPr>
        <w:jc w:val="both"/>
        <w:rPr>
          <w:rFonts w:ascii="Arial" w:eastAsia="Times New Roman" w:hAnsi="Arial" w:cs="Arial"/>
          <w:b/>
          <w:color w:val="000000"/>
          <w:sz w:val="20"/>
          <w:szCs w:val="20"/>
          <w:lang w:eastAsia="pt-BR"/>
        </w:rPr>
      </w:pPr>
    </w:p>
    <w:p w:rsidR="008E1A7E" w:rsidRDefault="00BA576F" w:rsidP="008E1A7E">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r w:rsidR="007C0F2D">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BA576F" w:rsidRPr="00470494" w:rsidRDefault="00BA576F" w:rsidP="00BA576F">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61664" behindDoc="0" locked="0" layoutInCell="1" allowOverlap="1">
            <wp:simplePos x="0" y="0"/>
            <wp:positionH relativeFrom="column">
              <wp:posOffset>2640330</wp:posOffset>
            </wp:positionH>
            <wp:positionV relativeFrom="paragraph">
              <wp:posOffset>-812165</wp:posOffset>
            </wp:positionV>
            <wp:extent cx="578485" cy="650240"/>
            <wp:effectExtent l="19050" t="0" r="0" b="0"/>
            <wp:wrapSquare wrapText="left"/>
            <wp:docPr id="4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BA576F" w:rsidRPr="00731440" w:rsidRDefault="00BA576F" w:rsidP="00BA576F">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BA576F" w:rsidRPr="00731440" w:rsidRDefault="00BA576F" w:rsidP="00BA576F">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BA576F" w:rsidRDefault="00BA576F" w:rsidP="00BA576F">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BA576F" w:rsidRDefault="00BA576F" w:rsidP="00BA576F">
      <w:pPr>
        <w:jc w:val="both"/>
        <w:rPr>
          <w:rFonts w:ascii="Arial" w:hAnsi="Arial" w:cs="Arial"/>
          <w:sz w:val="24"/>
          <w:szCs w:val="24"/>
        </w:rPr>
      </w:pPr>
    </w:p>
    <w:p w:rsidR="00756DE1" w:rsidRDefault="00756DE1" w:rsidP="008E1A7E">
      <w:pPr>
        <w:jc w:val="both"/>
        <w:rPr>
          <w:rFonts w:ascii="Arial" w:hAnsi="Arial" w:cs="Arial"/>
          <w:sz w:val="24"/>
          <w:szCs w:val="24"/>
        </w:rPr>
      </w:pPr>
      <w:r w:rsidRPr="00756DE1">
        <w:rPr>
          <w:rFonts w:ascii="Arial" w:hAnsi="Arial" w:cs="Arial"/>
          <w:sz w:val="24"/>
          <w:szCs w:val="24"/>
        </w:rPr>
        <w:t xml:space="preserve">III. </w:t>
      </w:r>
      <w:proofErr w:type="gramStart"/>
      <w:r w:rsidRPr="00756DE1">
        <w:rPr>
          <w:rFonts w:ascii="Arial" w:hAnsi="Arial" w:cs="Arial"/>
          <w:sz w:val="24"/>
          <w:szCs w:val="24"/>
        </w:rPr>
        <w:t>contratar</w:t>
      </w:r>
      <w:proofErr w:type="gramEnd"/>
      <w:r w:rsidRPr="00756DE1">
        <w:rPr>
          <w:rFonts w:ascii="Arial" w:hAnsi="Arial" w:cs="Arial"/>
          <w:sz w:val="24"/>
          <w:szCs w:val="24"/>
        </w:rPr>
        <w:t xml:space="preserve"> operações de crédito, ressalvadas as destinadas ao refinanciamento da dívida mobiliária e as que visem à redução das despesas com pessoal. </w:t>
      </w:r>
    </w:p>
    <w:p w:rsidR="00756DE1" w:rsidRDefault="00756DE1" w:rsidP="008E1A7E">
      <w:pPr>
        <w:jc w:val="both"/>
        <w:rPr>
          <w:rFonts w:ascii="Arial" w:hAnsi="Arial" w:cs="Arial"/>
          <w:sz w:val="24"/>
          <w:szCs w:val="24"/>
        </w:rPr>
      </w:pPr>
      <w:r w:rsidRPr="00756DE1">
        <w:rPr>
          <w:rFonts w:ascii="Arial" w:hAnsi="Arial" w:cs="Arial"/>
          <w:b/>
          <w:sz w:val="24"/>
          <w:szCs w:val="24"/>
        </w:rPr>
        <w:t>Art. 46.</w:t>
      </w:r>
      <w:r w:rsidRPr="00756DE1">
        <w:rPr>
          <w:rFonts w:ascii="Arial" w:hAnsi="Arial" w:cs="Arial"/>
          <w:sz w:val="24"/>
          <w:szCs w:val="24"/>
        </w:rPr>
        <w:t xml:space="preserve"> Fica autorizada a concessão de qualquer vantagem ou aumento de remuneração, a criação de cargos, empregos e funções ou alteração de estrutura de carreiras, bem como a admissão ou contratação de pessoal, a qualquer título, pelos órgãos e entidades da administração direta ou indireta, desde que observado o disposto no artigo seguinte. </w:t>
      </w:r>
    </w:p>
    <w:p w:rsidR="00756DE1" w:rsidRDefault="00756DE1" w:rsidP="008E1A7E">
      <w:pPr>
        <w:jc w:val="both"/>
        <w:rPr>
          <w:rFonts w:ascii="Arial" w:hAnsi="Arial" w:cs="Arial"/>
          <w:sz w:val="24"/>
          <w:szCs w:val="24"/>
        </w:rPr>
      </w:pPr>
      <w:r w:rsidRPr="00756DE1">
        <w:rPr>
          <w:rFonts w:ascii="Arial" w:hAnsi="Arial" w:cs="Arial"/>
          <w:b/>
          <w:sz w:val="24"/>
          <w:szCs w:val="24"/>
        </w:rPr>
        <w:t>Art. 47</w:t>
      </w:r>
      <w:r w:rsidRPr="00756DE1">
        <w:rPr>
          <w:rFonts w:ascii="Arial" w:hAnsi="Arial" w:cs="Arial"/>
          <w:sz w:val="24"/>
          <w:szCs w:val="24"/>
        </w:rPr>
        <w:t xml:space="preserve">. Todo e qualquer ato que provoque aumento da despesa total com pessoal somente será editado e terá validade se: </w:t>
      </w:r>
    </w:p>
    <w:p w:rsidR="00756DE1" w:rsidRPr="00756DE1" w:rsidRDefault="00756DE1" w:rsidP="00756DE1">
      <w:pPr>
        <w:jc w:val="both"/>
        <w:rPr>
          <w:rFonts w:ascii="Arial" w:hAnsi="Arial" w:cs="Arial"/>
          <w:sz w:val="24"/>
          <w:szCs w:val="24"/>
        </w:rPr>
      </w:pPr>
      <w:r>
        <w:rPr>
          <w:rFonts w:ascii="Arial" w:hAnsi="Arial" w:cs="Arial"/>
          <w:sz w:val="24"/>
          <w:szCs w:val="24"/>
        </w:rPr>
        <w:t>I.</w:t>
      </w:r>
      <w:r w:rsidRPr="00756DE1">
        <w:rPr>
          <w:rFonts w:ascii="Arial" w:hAnsi="Arial" w:cs="Arial"/>
          <w:sz w:val="24"/>
          <w:szCs w:val="24"/>
        </w:rPr>
        <w:t xml:space="preserve">houver prévia dotação orçamentária suficiente para atender às despesas com pessoal e aos acréscimos dela decorrentes, nos termos do art. 169, § 1º, inciso I, da Constituição Federal; </w:t>
      </w:r>
    </w:p>
    <w:p w:rsidR="00756DE1" w:rsidRDefault="00756DE1" w:rsidP="00756DE1">
      <w:pPr>
        <w:jc w:val="both"/>
        <w:rPr>
          <w:rFonts w:ascii="Arial" w:hAnsi="Arial" w:cs="Arial"/>
          <w:sz w:val="24"/>
          <w:szCs w:val="24"/>
        </w:rPr>
      </w:pPr>
      <w:r w:rsidRPr="00756DE1">
        <w:rPr>
          <w:rFonts w:ascii="Arial" w:hAnsi="Arial" w:cs="Arial"/>
          <w:sz w:val="24"/>
          <w:szCs w:val="24"/>
        </w:rPr>
        <w:t xml:space="preserve">II. </w:t>
      </w:r>
      <w:proofErr w:type="gramStart"/>
      <w:r w:rsidRPr="00756DE1">
        <w:rPr>
          <w:rFonts w:ascii="Arial" w:hAnsi="Arial" w:cs="Arial"/>
          <w:sz w:val="24"/>
          <w:szCs w:val="24"/>
        </w:rPr>
        <w:t>for</w:t>
      </w:r>
      <w:proofErr w:type="gramEnd"/>
      <w:r w:rsidRPr="00756DE1">
        <w:rPr>
          <w:rFonts w:ascii="Arial" w:hAnsi="Arial" w:cs="Arial"/>
          <w:sz w:val="24"/>
          <w:szCs w:val="24"/>
        </w:rPr>
        <w:t xml:space="preserve"> comprovado o atendimento do limite de comprometimento da despesa com pessoal estabelecido no art. 42 desta Lei; </w:t>
      </w:r>
    </w:p>
    <w:p w:rsidR="00756DE1" w:rsidRDefault="00756DE1" w:rsidP="00756DE1">
      <w:pPr>
        <w:jc w:val="both"/>
        <w:rPr>
          <w:rFonts w:ascii="Arial" w:hAnsi="Arial" w:cs="Arial"/>
          <w:sz w:val="24"/>
          <w:szCs w:val="24"/>
        </w:rPr>
      </w:pPr>
      <w:r w:rsidRPr="00756DE1">
        <w:rPr>
          <w:rFonts w:ascii="Arial" w:hAnsi="Arial" w:cs="Arial"/>
          <w:sz w:val="24"/>
          <w:szCs w:val="24"/>
        </w:rPr>
        <w:t xml:space="preserve">III. </w:t>
      </w:r>
      <w:proofErr w:type="gramStart"/>
      <w:r w:rsidRPr="00756DE1">
        <w:rPr>
          <w:rFonts w:ascii="Arial" w:hAnsi="Arial" w:cs="Arial"/>
          <w:sz w:val="24"/>
          <w:szCs w:val="24"/>
        </w:rPr>
        <w:t>forem</w:t>
      </w:r>
      <w:proofErr w:type="gramEnd"/>
      <w:r w:rsidRPr="00756DE1">
        <w:rPr>
          <w:rFonts w:ascii="Arial" w:hAnsi="Arial" w:cs="Arial"/>
          <w:sz w:val="24"/>
          <w:szCs w:val="24"/>
        </w:rPr>
        <w:t xml:space="preserve"> observadas as restrições e limitações contidas na Lei 101/2000. </w:t>
      </w:r>
    </w:p>
    <w:p w:rsidR="00756DE1" w:rsidRDefault="00756DE1" w:rsidP="00756DE1">
      <w:pPr>
        <w:jc w:val="both"/>
        <w:rPr>
          <w:rFonts w:ascii="Arial" w:hAnsi="Arial" w:cs="Arial"/>
          <w:sz w:val="24"/>
          <w:szCs w:val="24"/>
        </w:rPr>
      </w:pPr>
      <w:r w:rsidRPr="00756DE1">
        <w:rPr>
          <w:rFonts w:ascii="Arial" w:hAnsi="Arial" w:cs="Arial"/>
          <w:b/>
          <w:sz w:val="24"/>
          <w:szCs w:val="24"/>
        </w:rPr>
        <w:t>Parágrafo único</w:t>
      </w:r>
      <w:r w:rsidRPr="00756DE1">
        <w:rPr>
          <w:rFonts w:ascii="Arial" w:hAnsi="Arial" w:cs="Arial"/>
          <w:sz w:val="24"/>
          <w:szCs w:val="24"/>
        </w:rPr>
        <w:t xml:space="preserve">. O disposto no caput compreende, entre outras: </w:t>
      </w:r>
    </w:p>
    <w:p w:rsidR="00756DE1" w:rsidRPr="00756DE1" w:rsidRDefault="00756DE1" w:rsidP="00756DE1">
      <w:pPr>
        <w:jc w:val="both"/>
        <w:rPr>
          <w:rFonts w:ascii="Arial" w:hAnsi="Arial" w:cs="Arial"/>
          <w:sz w:val="24"/>
          <w:szCs w:val="24"/>
        </w:rPr>
      </w:pPr>
      <w:proofErr w:type="spellStart"/>
      <w:proofErr w:type="gramStart"/>
      <w:r>
        <w:rPr>
          <w:rFonts w:ascii="Arial" w:hAnsi="Arial" w:cs="Arial"/>
          <w:sz w:val="24"/>
          <w:szCs w:val="24"/>
        </w:rPr>
        <w:t>I.</w:t>
      </w:r>
      <w:r w:rsidRPr="00756DE1">
        <w:rPr>
          <w:rFonts w:ascii="Arial" w:hAnsi="Arial" w:cs="Arial"/>
          <w:sz w:val="24"/>
          <w:szCs w:val="24"/>
        </w:rPr>
        <w:t>a</w:t>
      </w:r>
      <w:proofErr w:type="spellEnd"/>
      <w:proofErr w:type="gramEnd"/>
      <w:r w:rsidRPr="00756DE1">
        <w:rPr>
          <w:rFonts w:ascii="Arial" w:hAnsi="Arial" w:cs="Arial"/>
          <w:sz w:val="24"/>
          <w:szCs w:val="24"/>
        </w:rPr>
        <w:t xml:space="preserve"> concessão de qualquer vantagem ou aumento de remuneração; </w:t>
      </w:r>
    </w:p>
    <w:p w:rsidR="00756DE1" w:rsidRDefault="00756DE1" w:rsidP="00756DE1">
      <w:pPr>
        <w:jc w:val="both"/>
        <w:rPr>
          <w:rFonts w:ascii="Arial" w:hAnsi="Arial" w:cs="Arial"/>
          <w:sz w:val="24"/>
          <w:szCs w:val="24"/>
        </w:rPr>
      </w:pPr>
      <w:r w:rsidRPr="00756DE1">
        <w:rPr>
          <w:rFonts w:ascii="Arial" w:hAnsi="Arial" w:cs="Arial"/>
          <w:sz w:val="24"/>
          <w:szCs w:val="24"/>
        </w:rPr>
        <w:t xml:space="preserve">II. </w:t>
      </w:r>
      <w:proofErr w:type="gramStart"/>
      <w:r w:rsidRPr="00756DE1">
        <w:rPr>
          <w:rFonts w:ascii="Arial" w:hAnsi="Arial" w:cs="Arial"/>
          <w:sz w:val="24"/>
          <w:szCs w:val="24"/>
        </w:rPr>
        <w:t>a</w:t>
      </w:r>
      <w:proofErr w:type="gramEnd"/>
      <w:r w:rsidRPr="00756DE1">
        <w:rPr>
          <w:rFonts w:ascii="Arial" w:hAnsi="Arial" w:cs="Arial"/>
          <w:sz w:val="24"/>
          <w:szCs w:val="24"/>
        </w:rPr>
        <w:t xml:space="preserve"> criação de cargos, empregos e funções ou a alteração de estrutura de carreiras; </w:t>
      </w:r>
    </w:p>
    <w:p w:rsidR="00756DE1" w:rsidRDefault="00756DE1" w:rsidP="00756DE1">
      <w:pPr>
        <w:jc w:val="both"/>
        <w:rPr>
          <w:rFonts w:ascii="Arial" w:hAnsi="Arial" w:cs="Arial"/>
          <w:sz w:val="24"/>
          <w:szCs w:val="24"/>
        </w:rPr>
      </w:pPr>
      <w:r w:rsidRPr="00756DE1">
        <w:rPr>
          <w:rFonts w:ascii="Arial" w:hAnsi="Arial" w:cs="Arial"/>
          <w:sz w:val="24"/>
          <w:szCs w:val="24"/>
        </w:rPr>
        <w:t xml:space="preserve">III. </w:t>
      </w:r>
      <w:proofErr w:type="gramStart"/>
      <w:r w:rsidRPr="00756DE1">
        <w:rPr>
          <w:rFonts w:ascii="Arial" w:hAnsi="Arial" w:cs="Arial"/>
          <w:sz w:val="24"/>
          <w:szCs w:val="24"/>
        </w:rPr>
        <w:t>a</w:t>
      </w:r>
      <w:proofErr w:type="gramEnd"/>
      <w:r w:rsidRPr="00756DE1">
        <w:rPr>
          <w:rFonts w:ascii="Arial" w:hAnsi="Arial" w:cs="Arial"/>
          <w:sz w:val="24"/>
          <w:szCs w:val="24"/>
        </w:rPr>
        <w:t xml:space="preserve"> admissão ou contratação de pessoal, a qualquer título. </w:t>
      </w:r>
    </w:p>
    <w:p w:rsidR="00756DE1" w:rsidRDefault="00756DE1" w:rsidP="00756DE1">
      <w:pPr>
        <w:jc w:val="both"/>
        <w:rPr>
          <w:rFonts w:ascii="Arial" w:hAnsi="Arial" w:cs="Arial"/>
          <w:sz w:val="24"/>
          <w:szCs w:val="24"/>
        </w:rPr>
      </w:pPr>
      <w:r w:rsidRPr="00756DE1">
        <w:rPr>
          <w:rFonts w:ascii="Arial" w:hAnsi="Arial" w:cs="Arial"/>
          <w:b/>
          <w:sz w:val="24"/>
          <w:szCs w:val="24"/>
        </w:rPr>
        <w:t>Art. 48.</w:t>
      </w:r>
      <w:r w:rsidRPr="00756DE1">
        <w:rPr>
          <w:rFonts w:ascii="Arial" w:hAnsi="Arial" w:cs="Arial"/>
          <w:sz w:val="24"/>
          <w:szCs w:val="24"/>
        </w:rPr>
        <w:t xml:space="preserve"> O projeto da Lei Orçamentária poderá consignar recursos adicionais necessários ao incremento do quadro de pessoal nas áreas de: </w:t>
      </w:r>
    </w:p>
    <w:p w:rsidR="00756DE1" w:rsidRPr="00756DE1" w:rsidRDefault="00756DE1" w:rsidP="00756DE1">
      <w:pPr>
        <w:jc w:val="both"/>
        <w:rPr>
          <w:rFonts w:ascii="Arial" w:hAnsi="Arial" w:cs="Arial"/>
          <w:sz w:val="24"/>
          <w:szCs w:val="24"/>
        </w:rPr>
      </w:pPr>
      <w:r>
        <w:rPr>
          <w:rFonts w:ascii="Arial" w:hAnsi="Arial" w:cs="Arial"/>
          <w:sz w:val="24"/>
          <w:szCs w:val="24"/>
        </w:rPr>
        <w:t>I.</w:t>
      </w:r>
      <w:r w:rsidRPr="00756DE1">
        <w:rPr>
          <w:rFonts w:ascii="Arial" w:hAnsi="Arial" w:cs="Arial"/>
          <w:sz w:val="24"/>
          <w:szCs w:val="24"/>
        </w:rPr>
        <w:t xml:space="preserve">educação; </w:t>
      </w:r>
    </w:p>
    <w:p w:rsidR="00756DE1" w:rsidRDefault="00756DE1" w:rsidP="00756DE1">
      <w:pPr>
        <w:jc w:val="both"/>
        <w:rPr>
          <w:rFonts w:ascii="Arial" w:hAnsi="Arial" w:cs="Arial"/>
          <w:sz w:val="24"/>
          <w:szCs w:val="24"/>
        </w:rPr>
      </w:pPr>
      <w:r w:rsidRPr="00756DE1">
        <w:rPr>
          <w:rFonts w:ascii="Arial" w:hAnsi="Arial" w:cs="Arial"/>
          <w:sz w:val="24"/>
          <w:szCs w:val="24"/>
        </w:rPr>
        <w:t xml:space="preserve">II. saúde; </w:t>
      </w:r>
    </w:p>
    <w:p w:rsidR="00756DE1" w:rsidRDefault="00756DE1" w:rsidP="00756DE1">
      <w:pPr>
        <w:jc w:val="both"/>
        <w:rPr>
          <w:rFonts w:ascii="Arial" w:hAnsi="Arial" w:cs="Arial"/>
          <w:sz w:val="24"/>
          <w:szCs w:val="24"/>
        </w:rPr>
      </w:pPr>
      <w:r w:rsidRPr="00756DE1">
        <w:rPr>
          <w:rFonts w:ascii="Arial" w:hAnsi="Arial" w:cs="Arial"/>
          <w:sz w:val="24"/>
          <w:szCs w:val="24"/>
        </w:rPr>
        <w:t xml:space="preserve">III. fiscalização fazendária; </w:t>
      </w:r>
    </w:p>
    <w:p w:rsidR="00756DE1" w:rsidRDefault="00756DE1" w:rsidP="00756DE1">
      <w:pPr>
        <w:jc w:val="both"/>
        <w:rPr>
          <w:rFonts w:ascii="Arial" w:hAnsi="Arial" w:cs="Arial"/>
          <w:sz w:val="24"/>
          <w:szCs w:val="24"/>
        </w:rPr>
      </w:pPr>
      <w:r w:rsidRPr="00756DE1">
        <w:rPr>
          <w:rFonts w:ascii="Arial" w:hAnsi="Arial" w:cs="Arial"/>
          <w:sz w:val="24"/>
          <w:szCs w:val="24"/>
        </w:rPr>
        <w:t xml:space="preserve">IV. assistência à criança e ao adolescente. </w:t>
      </w:r>
    </w:p>
    <w:p w:rsidR="00756DE1" w:rsidRDefault="00756DE1" w:rsidP="00756DE1">
      <w:pPr>
        <w:jc w:val="both"/>
        <w:rPr>
          <w:rFonts w:ascii="Arial" w:eastAsia="Times New Roman" w:hAnsi="Arial" w:cs="Arial"/>
          <w:b/>
          <w:color w:val="000000"/>
          <w:sz w:val="20"/>
          <w:szCs w:val="20"/>
          <w:lang w:eastAsia="pt-BR"/>
        </w:rPr>
      </w:pPr>
      <w:r w:rsidRPr="007C0F2D">
        <w:rPr>
          <w:rFonts w:ascii="Arial" w:eastAsia="Times New Roman" w:hAnsi="Arial" w:cs="Arial"/>
          <w:color w:val="000000"/>
          <w:sz w:val="20"/>
          <w:szCs w:val="20"/>
          <w:lang w:eastAsia="pt-BR"/>
        </w:rPr>
        <w:t xml:space="preserve">                   </w:t>
      </w:r>
      <w:r w:rsidR="007C0F2D">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 xml:space="preserve"> Avenida Severino Ribeiro Granja S/n – Centro - Umburanas / Bahia</w:t>
      </w:r>
      <w:r>
        <w:rPr>
          <w:rFonts w:ascii="Arial" w:eastAsia="Times New Roman" w:hAnsi="Arial" w:cs="Arial"/>
          <w:b/>
          <w:color w:val="000000"/>
          <w:sz w:val="20"/>
          <w:szCs w:val="20"/>
          <w:lang w:eastAsia="pt-BR"/>
        </w:rPr>
        <w:t>.</w:t>
      </w:r>
    </w:p>
    <w:p w:rsidR="00406D1C" w:rsidRPr="00470494" w:rsidRDefault="00756DE1" w:rsidP="00406D1C">
      <w:pPr>
        <w:jc w:val="both"/>
        <w:rPr>
          <w:rFonts w:ascii="Arial" w:hAnsi="Arial" w:cs="Arial"/>
          <w:sz w:val="24"/>
          <w:szCs w:val="24"/>
        </w:rPr>
      </w:pPr>
      <w:r w:rsidRPr="00756DE1">
        <w:rPr>
          <w:rFonts w:ascii="Arial" w:hAnsi="Arial" w:cs="Arial"/>
          <w:noProof/>
          <w:sz w:val="24"/>
          <w:szCs w:val="24"/>
          <w:lang w:eastAsia="pt-BR"/>
        </w:rPr>
        <w:lastRenderedPageBreak/>
        <w:drawing>
          <wp:anchor distT="0" distB="0" distL="114300" distR="114300" simplePos="0" relativeHeight="251763712" behindDoc="0" locked="0" layoutInCell="1" allowOverlap="1">
            <wp:simplePos x="0" y="0"/>
            <wp:positionH relativeFrom="column">
              <wp:posOffset>2587625</wp:posOffset>
            </wp:positionH>
            <wp:positionV relativeFrom="paragraph">
              <wp:posOffset>-855980</wp:posOffset>
            </wp:positionV>
            <wp:extent cx="578485" cy="650240"/>
            <wp:effectExtent l="19050" t="0" r="0" b="0"/>
            <wp:wrapSquare wrapText="left"/>
            <wp:docPr id="4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00406D1C">
        <w:rPr>
          <w:rFonts w:ascii="Arial" w:hAnsi="Arial" w:cs="Arial"/>
          <w:sz w:val="24"/>
          <w:szCs w:val="24"/>
        </w:rPr>
        <w:t xml:space="preserve">                                                  </w:t>
      </w:r>
      <w:r w:rsidR="00406D1C" w:rsidRPr="00731440">
        <w:rPr>
          <w:rFonts w:ascii="Arial" w:eastAsia="Times New Roman" w:hAnsi="Arial" w:cs="Arial"/>
          <w:b/>
          <w:bCs/>
          <w:color w:val="000000"/>
          <w:sz w:val="24"/>
          <w:szCs w:val="24"/>
          <w:lang w:eastAsia="pt-BR"/>
        </w:rPr>
        <w:t>ESTADO DA BAHIA</w:t>
      </w:r>
    </w:p>
    <w:p w:rsidR="00406D1C" w:rsidRPr="00731440" w:rsidRDefault="00406D1C" w:rsidP="00406D1C">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406D1C" w:rsidRPr="00731440" w:rsidRDefault="00406D1C" w:rsidP="00406D1C">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406D1C" w:rsidRDefault="00406D1C" w:rsidP="00406D1C">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Avenida Severino Ribeiro Granja S/n – Centro - Umburanas / Bahia</w:t>
      </w:r>
      <w:r>
        <w:rPr>
          <w:rFonts w:ascii="Arial" w:eastAsia="Times New Roman" w:hAnsi="Arial" w:cs="Arial"/>
          <w:color w:val="000000"/>
          <w:sz w:val="24"/>
          <w:szCs w:val="24"/>
          <w:lang w:eastAsia="pt-BR"/>
        </w:rPr>
        <w:t>.</w:t>
      </w:r>
    </w:p>
    <w:p w:rsidR="00406D1C" w:rsidRPr="00406D1C" w:rsidRDefault="00406D1C" w:rsidP="00756DE1">
      <w:pPr>
        <w:jc w:val="both"/>
        <w:rPr>
          <w:rFonts w:ascii="Arial" w:hAnsi="Arial" w:cs="Arial"/>
          <w:b/>
          <w:sz w:val="24"/>
          <w:szCs w:val="24"/>
        </w:rPr>
      </w:pPr>
      <w:r>
        <w:rPr>
          <w:rFonts w:ascii="Arial" w:hAnsi="Arial" w:cs="Arial"/>
          <w:sz w:val="24"/>
          <w:szCs w:val="24"/>
        </w:rPr>
        <w:t xml:space="preserve">                                                  </w:t>
      </w:r>
      <w:r w:rsidR="00756DE1" w:rsidRPr="00406D1C">
        <w:rPr>
          <w:rFonts w:ascii="Arial" w:hAnsi="Arial" w:cs="Arial"/>
          <w:b/>
          <w:sz w:val="24"/>
          <w:szCs w:val="24"/>
        </w:rPr>
        <w:t xml:space="preserve">CAPÍTULO V </w:t>
      </w:r>
    </w:p>
    <w:p w:rsidR="00406D1C" w:rsidRPr="00406D1C" w:rsidRDefault="00756DE1" w:rsidP="00756DE1">
      <w:pPr>
        <w:jc w:val="both"/>
        <w:rPr>
          <w:rFonts w:ascii="Arial" w:hAnsi="Arial" w:cs="Arial"/>
          <w:b/>
          <w:sz w:val="20"/>
          <w:szCs w:val="20"/>
        </w:rPr>
      </w:pPr>
      <w:r w:rsidRPr="00406D1C">
        <w:rPr>
          <w:rFonts w:ascii="Arial" w:hAnsi="Arial" w:cs="Arial"/>
          <w:b/>
          <w:sz w:val="20"/>
          <w:szCs w:val="20"/>
        </w:rPr>
        <w:t>DAS DISPOSIÇÕES SOBRE ALTERAÇÕES NA LEGISLAÇÃO TRIBUTÁRIA</w:t>
      </w:r>
      <w:proofErr w:type="gramStart"/>
      <w:r w:rsidRPr="00406D1C">
        <w:rPr>
          <w:rFonts w:ascii="Arial" w:hAnsi="Arial" w:cs="Arial"/>
          <w:b/>
          <w:sz w:val="20"/>
          <w:szCs w:val="20"/>
        </w:rPr>
        <w:t xml:space="preserve"> </w:t>
      </w:r>
      <w:r w:rsidR="00406D1C" w:rsidRPr="00406D1C">
        <w:rPr>
          <w:rFonts w:ascii="Arial" w:hAnsi="Arial" w:cs="Arial"/>
          <w:b/>
          <w:sz w:val="20"/>
          <w:szCs w:val="20"/>
        </w:rPr>
        <w:t xml:space="preserve">  </w:t>
      </w:r>
      <w:proofErr w:type="gramEnd"/>
      <w:r w:rsidRPr="00406D1C">
        <w:rPr>
          <w:rFonts w:ascii="Arial" w:hAnsi="Arial" w:cs="Arial"/>
          <w:b/>
          <w:sz w:val="20"/>
          <w:szCs w:val="20"/>
        </w:rPr>
        <w:t xml:space="preserve">E POLÍTICA </w:t>
      </w:r>
    </w:p>
    <w:p w:rsidR="00406D1C" w:rsidRPr="00406D1C" w:rsidRDefault="00406D1C" w:rsidP="00756DE1">
      <w:pPr>
        <w:jc w:val="both"/>
        <w:rPr>
          <w:rFonts w:ascii="Arial" w:hAnsi="Arial" w:cs="Arial"/>
          <w:b/>
          <w:sz w:val="20"/>
          <w:szCs w:val="20"/>
        </w:rPr>
      </w:pPr>
      <w:r w:rsidRPr="00406D1C">
        <w:rPr>
          <w:rFonts w:ascii="Arial" w:hAnsi="Arial" w:cs="Arial"/>
          <w:b/>
          <w:sz w:val="20"/>
          <w:szCs w:val="20"/>
        </w:rPr>
        <w:t xml:space="preserve">                               </w:t>
      </w:r>
      <w:r>
        <w:rPr>
          <w:rFonts w:ascii="Arial" w:hAnsi="Arial" w:cs="Arial"/>
          <w:b/>
          <w:sz w:val="20"/>
          <w:szCs w:val="20"/>
        </w:rPr>
        <w:t xml:space="preserve">               </w:t>
      </w:r>
      <w:r w:rsidR="00756DE1" w:rsidRPr="00406D1C">
        <w:rPr>
          <w:rFonts w:ascii="Arial" w:hAnsi="Arial" w:cs="Arial"/>
          <w:b/>
          <w:sz w:val="20"/>
          <w:szCs w:val="20"/>
        </w:rPr>
        <w:t xml:space="preserve">DE ARRECADAÇÃO DE RECEITAS </w:t>
      </w:r>
    </w:p>
    <w:p w:rsidR="00406D1C" w:rsidRDefault="00756DE1" w:rsidP="00756DE1">
      <w:pPr>
        <w:jc w:val="both"/>
        <w:rPr>
          <w:rFonts w:ascii="Arial" w:hAnsi="Arial" w:cs="Arial"/>
          <w:sz w:val="24"/>
          <w:szCs w:val="24"/>
        </w:rPr>
      </w:pPr>
      <w:r w:rsidRPr="00BC1571">
        <w:rPr>
          <w:rFonts w:ascii="Arial" w:hAnsi="Arial" w:cs="Arial"/>
          <w:b/>
          <w:sz w:val="24"/>
          <w:szCs w:val="24"/>
        </w:rPr>
        <w:t>Art. 49.</w:t>
      </w:r>
      <w:r w:rsidRPr="00756DE1">
        <w:rPr>
          <w:rFonts w:ascii="Arial" w:hAnsi="Arial" w:cs="Arial"/>
          <w:sz w:val="24"/>
          <w:szCs w:val="24"/>
        </w:rPr>
        <w:t xml:space="preserve"> Em caso de necessidade, o Poder Executivo encaminhará à Câmara Municipal projeto de lei dispondo sobre alterações na legislação tributária municipal e incremento da receita, incluindo: </w:t>
      </w:r>
    </w:p>
    <w:p w:rsidR="00BA576F" w:rsidRPr="00BC1571" w:rsidRDefault="00BC1571" w:rsidP="00BC1571">
      <w:pPr>
        <w:jc w:val="both"/>
        <w:rPr>
          <w:rFonts w:ascii="Arial" w:hAnsi="Arial" w:cs="Arial"/>
          <w:sz w:val="24"/>
          <w:szCs w:val="24"/>
        </w:rPr>
      </w:pPr>
      <w:r>
        <w:rPr>
          <w:rFonts w:ascii="Arial" w:hAnsi="Arial" w:cs="Arial"/>
          <w:sz w:val="24"/>
          <w:szCs w:val="24"/>
        </w:rPr>
        <w:t>I.</w:t>
      </w:r>
      <w:r w:rsidR="00756DE1" w:rsidRPr="00BC1571">
        <w:rPr>
          <w:rFonts w:ascii="Arial" w:hAnsi="Arial" w:cs="Arial"/>
          <w:sz w:val="24"/>
          <w:szCs w:val="24"/>
        </w:rPr>
        <w:t>adaptação e ajustamento da legislação tributária às alterações da</w:t>
      </w:r>
      <w:r w:rsidR="00406D1C" w:rsidRPr="00BC1571">
        <w:rPr>
          <w:rFonts w:ascii="Arial" w:hAnsi="Arial" w:cs="Arial"/>
          <w:sz w:val="24"/>
          <w:szCs w:val="24"/>
        </w:rPr>
        <w:t xml:space="preserve"> </w:t>
      </w:r>
      <w:r w:rsidRPr="00BC1571">
        <w:rPr>
          <w:rFonts w:ascii="Arial" w:hAnsi="Arial" w:cs="Arial"/>
          <w:sz w:val="24"/>
          <w:szCs w:val="24"/>
        </w:rPr>
        <w:t>correspondente legislação Estadual e Federal;</w:t>
      </w:r>
    </w:p>
    <w:p w:rsidR="00BC1571" w:rsidRDefault="00BC1571" w:rsidP="00BC1571">
      <w:pPr>
        <w:jc w:val="both"/>
        <w:rPr>
          <w:rFonts w:ascii="Arial" w:hAnsi="Arial" w:cs="Arial"/>
          <w:sz w:val="24"/>
          <w:szCs w:val="24"/>
        </w:rPr>
      </w:pPr>
      <w:r w:rsidRPr="00BC1571">
        <w:rPr>
          <w:rFonts w:ascii="Arial" w:hAnsi="Arial" w:cs="Arial"/>
          <w:sz w:val="24"/>
          <w:szCs w:val="24"/>
        </w:rPr>
        <w:t xml:space="preserve">II. revisões e simplificações da legislação tributária municipal; </w:t>
      </w:r>
    </w:p>
    <w:p w:rsidR="00BC1571" w:rsidRDefault="00BC1571" w:rsidP="00BC1571">
      <w:pPr>
        <w:jc w:val="both"/>
        <w:rPr>
          <w:rFonts w:ascii="Arial" w:hAnsi="Arial" w:cs="Arial"/>
          <w:sz w:val="24"/>
          <w:szCs w:val="24"/>
        </w:rPr>
      </w:pPr>
      <w:r w:rsidRPr="00BC1571">
        <w:rPr>
          <w:rFonts w:ascii="Arial" w:hAnsi="Arial" w:cs="Arial"/>
          <w:sz w:val="24"/>
          <w:szCs w:val="24"/>
        </w:rPr>
        <w:t>III. aperfeiçoamento dos instrumentos de proteção dos créditos tributário;</w:t>
      </w:r>
    </w:p>
    <w:p w:rsidR="00BC1571" w:rsidRDefault="00BC1571" w:rsidP="00BC1571">
      <w:pPr>
        <w:jc w:val="both"/>
        <w:rPr>
          <w:rFonts w:ascii="Arial" w:hAnsi="Arial" w:cs="Arial"/>
          <w:sz w:val="24"/>
          <w:szCs w:val="24"/>
        </w:rPr>
      </w:pPr>
      <w:r w:rsidRPr="00BC1571">
        <w:rPr>
          <w:rFonts w:ascii="Arial" w:hAnsi="Arial" w:cs="Arial"/>
          <w:sz w:val="24"/>
          <w:szCs w:val="24"/>
        </w:rPr>
        <w:t xml:space="preserve"> IV. geração de receita própria pelas entidades da administração indireta; </w:t>
      </w:r>
    </w:p>
    <w:p w:rsidR="00BC1571" w:rsidRDefault="00BC1571" w:rsidP="00BC1571">
      <w:pPr>
        <w:jc w:val="both"/>
        <w:rPr>
          <w:rFonts w:ascii="Arial" w:hAnsi="Arial" w:cs="Arial"/>
          <w:sz w:val="24"/>
          <w:szCs w:val="24"/>
        </w:rPr>
      </w:pPr>
      <w:r w:rsidRPr="00BC1571">
        <w:rPr>
          <w:rFonts w:ascii="Arial" w:hAnsi="Arial" w:cs="Arial"/>
          <w:sz w:val="24"/>
          <w:szCs w:val="24"/>
        </w:rPr>
        <w:t>V. estabelecimento de critérios de compensação de renúncia caso o município conceda incentivos ou benefícios de natureza tributária.</w:t>
      </w:r>
    </w:p>
    <w:p w:rsidR="00BC1571" w:rsidRPr="00BC1571" w:rsidRDefault="00BC1571" w:rsidP="00BC1571">
      <w:pPr>
        <w:jc w:val="center"/>
        <w:rPr>
          <w:b/>
        </w:rPr>
      </w:pPr>
      <w:r w:rsidRPr="00BC1571">
        <w:rPr>
          <w:b/>
        </w:rPr>
        <w:t>CAPÍTULO VI</w:t>
      </w:r>
    </w:p>
    <w:p w:rsidR="00BC1571" w:rsidRPr="00BC1571" w:rsidRDefault="00BC1571" w:rsidP="00BC1571">
      <w:pPr>
        <w:jc w:val="center"/>
        <w:rPr>
          <w:b/>
        </w:rPr>
      </w:pPr>
      <w:r w:rsidRPr="00BC1571">
        <w:rPr>
          <w:b/>
        </w:rPr>
        <w:t>DAS DISPOSIÇÕES DO REGIME DE GESTÃO FISCAL RESPONSÁVEL</w:t>
      </w:r>
    </w:p>
    <w:p w:rsidR="00BC1571" w:rsidRPr="00BC1571" w:rsidRDefault="00BC1571" w:rsidP="00BC1571">
      <w:pPr>
        <w:jc w:val="center"/>
        <w:rPr>
          <w:b/>
        </w:rPr>
      </w:pPr>
      <w:r w:rsidRPr="00BC1571">
        <w:rPr>
          <w:b/>
        </w:rPr>
        <w:t>Seção I</w:t>
      </w:r>
    </w:p>
    <w:p w:rsidR="00BC1571" w:rsidRDefault="00BC1571" w:rsidP="00BC1571">
      <w:pPr>
        <w:jc w:val="center"/>
        <w:rPr>
          <w:b/>
        </w:rPr>
      </w:pPr>
      <w:r w:rsidRPr="00BC1571">
        <w:rPr>
          <w:b/>
        </w:rPr>
        <w:t>Das Disposições Gerais</w:t>
      </w:r>
    </w:p>
    <w:p w:rsidR="00BC1571" w:rsidRDefault="00B36594" w:rsidP="00B36594">
      <w:pPr>
        <w:jc w:val="both"/>
        <w:rPr>
          <w:rFonts w:ascii="Arial" w:hAnsi="Arial" w:cs="Arial"/>
          <w:sz w:val="24"/>
          <w:szCs w:val="24"/>
        </w:rPr>
      </w:pPr>
      <w:r w:rsidRPr="00B36594">
        <w:rPr>
          <w:rFonts w:ascii="Arial" w:hAnsi="Arial" w:cs="Arial"/>
          <w:b/>
          <w:sz w:val="24"/>
          <w:szCs w:val="24"/>
        </w:rPr>
        <w:t>Art. 50.</w:t>
      </w:r>
      <w:r w:rsidRPr="00B36594">
        <w:rPr>
          <w:rFonts w:ascii="Arial" w:hAnsi="Arial" w:cs="Arial"/>
          <w:sz w:val="24"/>
          <w:szCs w:val="24"/>
        </w:rPr>
        <w:t xml:space="preserve"> A gestão fiscal responsável tem por finalidade o alcance de condições de estabilidade e crescimento econômico sustentado do Município objetivando a geração de emprego, de renda e a elevação da qualidade de vida e bem-estar social.</w:t>
      </w:r>
    </w:p>
    <w:p w:rsidR="00097C81" w:rsidRDefault="00097C81" w:rsidP="00B36594">
      <w:pPr>
        <w:jc w:val="both"/>
        <w:rPr>
          <w:rFonts w:ascii="Arial" w:hAnsi="Arial" w:cs="Arial"/>
          <w:sz w:val="24"/>
          <w:szCs w:val="24"/>
        </w:rPr>
      </w:pPr>
      <w:r w:rsidRPr="00B370CB">
        <w:rPr>
          <w:rFonts w:ascii="Arial" w:hAnsi="Arial" w:cs="Arial"/>
          <w:b/>
          <w:sz w:val="24"/>
          <w:szCs w:val="24"/>
        </w:rPr>
        <w:t>Art. 51</w:t>
      </w:r>
      <w:r w:rsidRPr="00097C81">
        <w:rPr>
          <w:rFonts w:ascii="Arial" w:hAnsi="Arial" w:cs="Arial"/>
          <w:sz w:val="24"/>
          <w:szCs w:val="24"/>
        </w:rPr>
        <w:t xml:space="preserve">. A gestão fiscal responsável das finanças do Município far-se-á mediante a observância de normas quanto: </w:t>
      </w:r>
    </w:p>
    <w:p w:rsidR="00097C81" w:rsidRPr="00097C81" w:rsidRDefault="00097C81" w:rsidP="00097C81">
      <w:pPr>
        <w:jc w:val="both"/>
        <w:rPr>
          <w:rFonts w:ascii="Arial" w:hAnsi="Arial" w:cs="Arial"/>
          <w:sz w:val="24"/>
          <w:szCs w:val="24"/>
        </w:rPr>
      </w:pPr>
      <w:r>
        <w:rPr>
          <w:rFonts w:ascii="Arial" w:hAnsi="Arial" w:cs="Arial"/>
          <w:sz w:val="24"/>
          <w:szCs w:val="24"/>
        </w:rPr>
        <w:t>I.</w:t>
      </w:r>
      <w:r w:rsidRPr="00097C81">
        <w:rPr>
          <w:rFonts w:ascii="Arial" w:hAnsi="Arial" w:cs="Arial"/>
          <w:sz w:val="24"/>
          <w:szCs w:val="24"/>
        </w:rPr>
        <w:t xml:space="preserve">ao endividamento público; </w:t>
      </w:r>
    </w:p>
    <w:p w:rsidR="00097C81" w:rsidRDefault="00097C81" w:rsidP="00097C81">
      <w:pPr>
        <w:jc w:val="both"/>
        <w:rPr>
          <w:rFonts w:ascii="Arial" w:hAnsi="Arial" w:cs="Arial"/>
          <w:sz w:val="24"/>
          <w:szCs w:val="24"/>
        </w:rPr>
      </w:pPr>
      <w:r w:rsidRPr="00097C81">
        <w:rPr>
          <w:rFonts w:ascii="Arial" w:hAnsi="Arial" w:cs="Arial"/>
          <w:sz w:val="24"/>
          <w:szCs w:val="24"/>
        </w:rPr>
        <w:t xml:space="preserve">II. ao aumento dos gastos públicos com as ações governamentais de duração continuada; </w:t>
      </w:r>
    </w:p>
    <w:p w:rsidR="00097C81" w:rsidRDefault="00097C81" w:rsidP="00097C81">
      <w:pPr>
        <w:jc w:val="both"/>
        <w:rPr>
          <w:rFonts w:ascii="Arial" w:hAnsi="Arial" w:cs="Arial"/>
          <w:sz w:val="24"/>
          <w:szCs w:val="24"/>
        </w:rPr>
      </w:pPr>
      <w:r w:rsidRPr="00097C81">
        <w:rPr>
          <w:rFonts w:ascii="Arial" w:hAnsi="Arial" w:cs="Arial"/>
          <w:sz w:val="24"/>
          <w:szCs w:val="24"/>
        </w:rPr>
        <w:t xml:space="preserve">III. aos gastos com pessoal e encargos sociais; </w:t>
      </w:r>
    </w:p>
    <w:p w:rsidR="00BD011C" w:rsidRDefault="00097C81" w:rsidP="00097C81">
      <w:pPr>
        <w:jc w:val="both"/>
        <w:rPr>
          <w:rFonts w:ascii="Arial" w:hAnsi="Arial" w:cs="Arial"/>
          <w:sz w:val="24"/>
          <w:szCs w:val="24"/>
        </w:rPr>
      </w:pPr>
      <w:r w:rsidRPr="00097C81">
        <w:rPr>
          <w:rFonts w:ascii="Arial" w:hAnsi="Arial" w:cs="Arial"/>
          <w:sz w:val="24"/>
          <w:szCs w:val="24"/>
        </w:rPr>
        <w:t xml:space="preserve">IV. </w:t>
      </w:r>
      <w:proofErr w:type="gramStart"/>
      <w:r w:rsidRPr="00097C81">
        <w:rPr>
          <w:rFonts w:ascii="Arial" w:hAnsi="Arial" w:cs="Arial"/>
          <w:sz w:val="24"/>
          <w:szCs w:val="24"/>
        </w:rPr>
        <w:t>à</w:t>
      </w:r>
      <w:proofErr w:type="gramEnd"/>
      <w:r w:rsidRPr="00097C81">
        <w:rPr>
          <w:rFonts w:ascii="Arial" w:hAnsi="Arial" w:cs="Arial"/>
          <w:sz w:val="24"/>
          <w:szCs w:val="24"/>
        </w:rPr>
        <w:t xml:space="preserve"> administração e gestão financeira.</w:t>
      </w:r>
    </w:p>
    <w:p w:rsidR="001E7CA7" w:rsidRPr="00470494" w:rsidRDefault="001E7CA7" w:rsidP="001E7CA7">
      <w:pPr>
        <w:jc w:val="both"/>
        <w:rPr>
          <w:rFonts w:ascii="Arial" w:hAnsi="Arial" w:cs="Arial"/>
          <w:sz w:val="24"/>
          <w:szCs w:val="24"/>
        </w:rPr>
      </w:pPr>
      <w:r w:rsidRPr="00756DE1">
        <w:rPr>
          <w:rFonts w:ascii="Arial" w:hAnsi="Arial" w:cs="Arial"/>
          <w:noProof/>
          <w:sz w:val="24"/>
          <w:szCs w:val="24"/>
          <w:lang w:eastAsia="pt-BR"/>
        </w:rPr>
        <w:lastRenderedPageBreak/>
        <w:drawing>
          <wp:anchor distT="0" distB="0" distL="114300" distR="114300" simplePos="0" relativeHeight="251767808" behindDoc="0" locked="0" layoutInCell="1" allowOverlap="1">
            <wp:simplePos x="0" y="0"/>
            <wp:positionH relativeFrom="column">
              <wp:posOffset>2587625</wp:posOffset>
            </wp:positionH>
            <wp:positionV relativeFrom="paragraph">
              <wp:posOffset>-855980</wp:posOffset>
            </wp:positionV>
            <wp:extent cx="578485" cy="650240"/>
            <wp:effectExtent l="19050" t="0" r="0" b="0"/>
            <wp:wrapSquare wrapText="left"/>
            <wp:docPr id="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1E7CA7" w:rsidRPr="00731440" w:rsidRDefault="001E7CA7" w:rsidP="001E7CA7">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1E7CA7" w:rsidRPr="00731440" w:rsidRDefault="001E7CA7" w:rsidP="001E7CA7">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1E7CA7" w:rsidRPr="00C65A65" w:rsidRDefault="001E7CA7" w:rsidP="00C65A65">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p>
    <w:p w:rsidR="00C65A65" w:rsidRPr="00C65A65" w:rsidRDefault="00C65A65" w:rsidP="00C65A65">
      <w:pPr>
        <w:pStyle w:val="Default"/>
        <w:jc w:val="both"/>
        <w:rPr>
          <w:rFonts w:ascii="Arial" w:hAnsi="Arial" w:cs="Arial"/>
        </w:rPr>
      </w:pPr>
      <w:r w:rsidRPr="00C65A65">
        <w:rPr>
          <w:rFonts w:ascii="Arial" w:hAnsi="Arial" w:cs="Arial"/>
          <w:b/>
          <w:bCs/>
        </w:rPr>
        <w:t xml:space="preserve">Art. 52. </w:t>
      </w:r>
      <w:r w:rsidRPr="00C65A65">
        <w:rPr>
          <w:rFonts w:ascii="Arial" w:hAnsi="Arial" w:cs="Arial"/>
        </w:rPr>
        <w:t xml:space="preserve">São princípios fundamentais para o alcance da finalidade e dos objetivos previstos no art. 50 desta Lei: </w:t>
      </w:r>
    </w:p>
    <w:p w:rsidR="00C65A65" w:rsidRDefault="00C65A65" w:rsidP="00C65A65">
      <w:pPr>
        <w:pStyle w:val="Default"/>
        <w:jc w:val="both"/>
        <w:rPr>
          <w:rFonts w:ascii="Arial" w:hAnsi="Arial" w:cs="Arial"/>
        </w:rPr>
      </w:pPr>
    </w:p>
    <w:p w:rsidR="00C65A65" w:rsidRPr="00C65A65" w:rsidRDefault="00C65A65" w:rsidP="00C65A65">
      <w:pPr>
        <w:pStyle w:val="Default"/>
        <w:jc w:val="both"/>
        <w:rPr>
          <w:rFonts w:ascii="Arial" w:hAnsi="Arial" w:cs="Arial"/>
        </w:rPr>
      </w:pPr>
      <w:r w:rsidRPr="00C65A65">
        <w:rPr>
          <w:rFonts w:ascii="Arial" w:hAnsi="Arial" w:cs="Arial"/>
        </w:rPr>
        <w:t xml:space="preserve">I. </w:t>
      </w:r>
      <w:proofErr w:type="gramStart"/>
      <w:r w:rsidRPr="00C65A65">
        <w:rPr>
          <w:rFonts w:ascii="Arial" w:hAnsi="Arial" w:cs="Arial"/>
        </w:rPr>
        <w:t>o</w:t>
      </w:r>
      <w:proofErr w:type="gramEnd"/>
      <w:r w:rsidRPr="00C65A65">
        <w:rPr>
          <w:rFonts w:ascii="Arial" w:hAnsi="Arial" w:cs="Arial"/>
        </w:rPr>
        <w:t xml:space="preserve"> equilíbrio entre as aspirações da sociedade por ações do governo municipal e os recursos que esta coloca à disposição do Município, na forma de pagamento de tributos, para atendê-las; </w:t>
      </w:r>
    </w:p>
    <w:p w:rsidR="00C65A65" w:rsidRPr="00C65A65" w:rsidRDefault="00C65A65" w:rsidP="00C65A65">
      <w:pPr>
        <w:pStyle w:val="Default"/>
        <w:jc w:val="both"/>
        <w:rPr>
          <w:rFonts w:ascii="Arial" w:hAnsi="Arial" w:cs="Arial"/>
        </w:rPr>
      </w:pPr>
    </w:p>
    <w:p w:rsidR="00C65A65" w:rsidRPr="00C65A65" w:rsidRDefault="00C65A65" w:rsidP="00C65A65">
      <w:pPr>
        <w:pStyle w:val="Default"/>
        <w:jc w:val="both"/>
        <w:rPr>
          <w:rFonts w:ascii="Arial" w:hAnsi="Arial" w:cs="Arial"/>
        </w:rPr>
      </w:pPr>
      <w:r w:rsidRPr="00C65A65">
        <w:rPr>
          <w:rFonts w:ascii="Arial" w:hAnsi="Arial" w:cs="Arial"/>
        </w:rPr>
        <w:t xml:space="preserve">II. </w:t>
      </w:r>
      <w:proofErr w:type="gramStart"/>
      <w:r w:rsidRPr="00C65A65">
        <w:rPr>
          <w:rFonts w:ascii="Arial" w:hAnsi="Arial" w:cs="Arial"/>
        </w:rPr>
        <w:t>a</w:t>
      </w:r>
      <w:proofErr w:type="gramEnd"/>
      <w:r w:rsidRPr="00C65A65">
        <w:rPr>
          <w:rFonts w:ascii="Arial" w:hAnsi="Arial" w:cs="Arial"/>
        </w:rPr>
        <w:t xml:space="preserve"> limitação da dívida ao percentual estabelecido no art. 54 desta Lei; </w:t>
      </w:r>
    </w:p>
    <w:p w:rsidR="00C65A65" w:rsidRPr="00C65A65" w:rsidRDefault="00C65A65" w:rsidP="00C65A65">
      <w:pPr>
        <w:pStyle w:val="Default"/>
        <w:jc w:val="both"/>
        <w:rPr>
          <w:rFonts w:ascii="Arial" w:hAnsi="Arial" w:cs="Arial"/>
        </w:rPr>
      </w:pPr>
    </w:p>
    <w:p w:rsidR="00C65A65" w:rsidRPr="00C65A65" w:rsidRDefault="00C65A65" w:rsidP="00C65A65">
      <w:pPr>
        <w:pStyle w:val="Default"/>
        <w:spacing w:after="16"/>
        <w:jc w:val="both"/>
        <w:rPr>
          <w:rFonts w:ascii="Arial" w:hAnsi="Arial" w:cs="Arial"/>
        </w:rPr>
      </w:pPr>
      <w:r w:rsidRPr="00C65A65">
        <w:rPr>
          <w:rFonts w:ascii="Arial" w:hAnsi="Arial" w:cs="Arial"/>
        </w:rPr>
        <w:t xml:space="preserve">III. </w:t>
      </w:r>
      <w:proofErr w:type="gramStart"/>
      <w:r w:rsidRPr="00C65A65">
        <w:rPr>
          <w:rFonts w:ascii="Arial" w:hAnsi="Arial" w:cs="Arial"/>
        </w:rPr>
        <w:t>a</w:t>
      </w:r>
      <w:proofErr w:type="gramEnd"/>
      <w:r w:rsidRPr="00C65A65">
        <w:rPr>
          <w:rFonts w:ascii="Arial" w:hAnsi="Arial" w:cs="Arial"/>
        </w:rPr>
        <w:t xml:space="preserve"> adoção de política tributária estável e previsível coerente com a realidade econômica e social do Município e da região em que este se insere; </w:t>
      </w:r>
    </w:p>
    <w:p w:rsidR="00C65A65" w:rsidRPr="00C65A65" w:rsidRDefault="00C65A65" w:rsidP="00C65A65">
      <w:pPr>
        <w:pStyle w:val="Default"/>
        <w:jc w:val="both"/>
        <w:rPr>
          <w:rFonts w:ascii="Arial" w:hAnsi="Arial" w:cs="Arial"/>
        </w:rPr>
      </w:pPr>
      <w:r w:rsidRPr="00C65A65">
        <w:rPr>
          <w:rFonts w:ascii="Arial" w:hAnsi="Arial" w:cs="Arial"/>
        </w:rPr>
        <w:t xml:space="preserve">IV. </w:t>
      </w:r>
      <w:proofErr w:type="gramStart"/>
      <w:r w:rsidRPr="00C65A65">
        <w:rPr>
          <w:rFonts w:ascii="Arial" w:hAnsi="Arial" w:cs="Arial"/>
        </w:rPr>
        <w:t>a</w:t>
      </w:r>
      <w:proofErr w:type="gramEnd"/>
      <w:r w:rsidRPr="00C65A65">
        <w:rPr>
          <w:rFonts w:ascii="Arial" w:hAnsi="Arial" w:cs="Arial"/>
        </w:rPr>
        <w:t xml:space="preserve"> limitação e contenção dos gastos públicos; </w:t>
      </w:r>
    </w:p>
    <w:p w:rsidR="00C65A65" w:rsidRPr="00C65A65" w:rsidRDefault="00C65A65" w:rsidP="00C65A65">
      <w:pPr>
        <w:pStyle w:val="Default"/>
        <w:jc w:val="both"/>
        <w:rPr>
          <w:rFonts w:ascii="Arial" w:hAnsi="Arial" w:cs="Arial"/>
        </w:rPr>
      </w:pPr>
    </w:p>
    <w:p w:rsidR="00C65A65" w:rsidRPr="00C65A65" w:rsidRDefault="00C65A65" w:rsidP="00C65A65">
      <w:pPr>
        <w:pStyle w:val="Default"/>
        <w:jc w:val="both"/>
        <w:rPr>
          <w:rFonts w:ascii="Arial" w:hAnsi="Arial" w:cs="Arial"/>
        </w:rPr>
      </w:pPr>
      <w:r w:rsidRPr="00C65A65">
        <w:rPr>
          <w:rFonts w:ascii="Arial" w:hAnsi="Arial" w:cs="Arial"/>
        </w:rPr>
        <w:t xml:space="preserve">V. a administração prudente dos riscos fiscais e, em ocorrendo desvios eventuais, a adoção de medidas corretivas e punitivas a serem definidas por ato do chefe do Poder Executivo; </w:t>
      </w:r>
    </w:p>
    <w:p w:rsidR="00C65A65" w:rsidRPr="00C65A65" w:rsidRDefault="00C65A65" w:rsidP="00C65A65">
      <w:pPr>
        <w:pStyle w:val="Default"/>
        <w:jc w:val="both"/>
        <w:rPr>
          <w:rFonts w:ascii="Arial" w:hAnsi="Arial" w:cs="Arial"/>
        </w:rPr>
      </w:pPr>
    </w:p>
    <w:p w:rsidR="00C65A65" w:rsidRPr="00C65A65" w:rsidRDefault="00C65A65" w:rsidP="00C65A65">
      <w:pPr>
        <w:pStyle w:val="Default"/>
        <w:jc w:val="both"/>
        <w:rPr>
          <w:rFonts w:ascii="Arial" w:hAnsi="Arial" w:cs="Arial"/>
        </w:rPr>
      </w:pPr>
      <w:r w:rsidRPr="00C65A65">
        <w:rPr>
          <w:rFonts w:ascii="Arial" w:hAnsi="Arial" w:cs="Arial"/>
        </w:rPr>
        <w:t xml:space="preserve">VI. </w:t>
      </w:r>
      <w:proofErr w:type="gramStart"/>
      <w:r w:rsidRPr="00C65A65">
        <w:rPr>
          <w:rFonts w:ascii="Arial" w:hAnsi="Arial" w:cs="Arial"/>
        </w:rPr>
        <w:t>a</w:t>
      </w:r>
      <w:proofErr w:type="gramEnd"/>
      <w:r w:rsidRPr="00C65A65">
        <w:rPr>
          <w:rFonts w:ascii="Arial" w:hAnsi="Arial" w:cs="Arial"/>
        </w:rPr>
        <w:t xml:space="preserve"> transparência fiscal, através do amplo acesso da sociedade às informações sobre as contas públicas, bem como aos procedimentos de arrecadação e aplicação dos recursos públicos. </w:t>
      </w:r>
    </w:p>
    <w:p w:rsidR="00C65A65" w:rsidRPr="00C65A65" w:rsidRDefault="00C65A65" w:rsidP="00C65A65">
      <w:pPr>
        <w:pStyle w:val="Default"/>
        <w:jc w:val="both"/>
        <w:rPr>
          <w:rFonts w:ascii="Arial" w:hAnsi="Arial" w:cs="Arial"/>
        </w:rPr>
      </w:pPr>
    </w:p>
    <w:p w:rsidR="00C65A65" w:rsidRPr="00C65A65" w:rsidRDefault="00C65A65" w:rsidP="00C65A65">
      <w:pPr>
        <w:pStyle w:val="Default"/>
        <w:rPr>
          <w:rFonts w:ascii="Arial" w:hAnsi="Arial" w:cs="Arial"/>
        </w:rPr>
      </w:pPr>
      <w:r w:rsidRPr="00C65A65">
        <w:rPr>
          <w:rFonts w:ascii="Arial" w:hAnsi="Arial" w:cs="Arial"/>
          <w:b/>
          <w:bCs/>
        </w:rPr>
        <w:t xml:space="preserve">Art. 53. </w:t>
      </w:r>
      <w:r w:rsidRPr="00C65A65">
        <w:rPr>
          <w:rFonts w:ascii="Arial" w:hAnsi="Arial" w:cs="Arial"/>
        </w:rPr>
        <w:t xml:space="preserve">A fixação de despesas nos orçamentos em cumprimento dos objetivos e metas estabelecidas no Plano Plurianual, priorizadas por esta Lei, guardará relação com os recursos efetivamente disponíveis, particularmente as receitas tributárias, próprias ou transferidas. </w:t>
      </w:r>
    </w:p>
    <w:p w:rsidR="00C65A65" w:rsidRDefault="00C65A65" w:rsidP="00C65A65">
      <w:pPr>
        <w:pStyle w:val="Default"/>
        <w:rPr>
          <w:rFonts w:ascii="Arial" w:hAnsi="Arial" w:cs="Arial"/>
          <w:b/>
          <w:bCs/>
        </w:rPr>
      </w:pPr>
    </w:p>
    <w:p w:rsidR="00C65A65" w:rsidRPr="00C65A65" w:rsidRDefault="00C65A65" w:rsidP="00C65A65">
      <w:pPr>
        <w:pStyle w:val="Default"/>
        <w:jc w:val="center"/>
        <w:rPr>
          <w:rFonts w:ascii="Arial" w:hAnsi="Arial" w:cs="Arial"/>
        </w:rPr>
      </w:pPr>
      <w:r w:rsidRPr="00C65A65">
        <w:rPr>
          <w:rFonts w:ascii="Arial" w:hAnsi="Arial" w:cs="Arial"/>
          <w:b/>
          <w:bCs/>
        </w:rPr>
        <w:t>Seção II</w:t>
      </w:r>
    </w:p>
    <w:p w:rsidR="00C65A65" w:rsidRPr="00C65A65" w:rsidRDefault="00C65A65" w:rsidP="00C65A65">
      <w:pPr>
        <w:pStyle w:val="Default"/>
        <w:jc w:val="center"/>
        <w:rPr>
          <w:rFonts w:ascii="Arial" w:hAnsi="Arial" w:cs="Arial"/>
        </w:rPr>
      </w:pPr>
      <w:r w:rsidRPr="00C65A65">
        <w:rPr>
          <w:rFonts w:ascii="Arial" w:hAnsi="Arial" w:cs="Arial"/>
          <w:b/>
          <w:bCs/>
        </w:rPr>
        <w:t>Das Disposições Relativas à Dívida Pública Municipal</w:t>
      </w:r>
    </w:p>
    <w:p w:rsidR="00C65A65" w:rsidRDefault="00C65A65" w:rsidP="00C65A65">
      <w:pPr>
        <w:pStyle w:val="Default"/>
        <w:rPr>
          <w:rFonts w:ascii="Arial" w:hAnsi="Arial" w:cs="Arial"/>
          <w:b/>
          <w:bCs/>
        </w:rPr>
      </w:pPr>
    </w:p>
    <w:p w:rsidR="00C65A65" w:rsidRPr="00C65A65" w:rsidRDefault="00C65A65" w:rsidP="00C65A65">
      <w:pPr>
        <w:pStyle w:val="Default"/>
        <w:rPr>
          <w:rFonts w:ascii="Arial" w:hAnsi="Arial" w:cs="Arial"/>
        </w:rPr>
      </w:pPr>
      <w:r w:rsidRPr="00C65A65">
        <w:rPr>
          <w:rFonts w:ascii="Arial" w:hAnsi="Arial" w:cs="Arial"/>
          <w:b/>
          <w:bCs/>
        </w:rPr>
        <w:t xml:space="preserve">Art. 54. </w:t>
      </w:r>
      <w:r w:rsidRPr="00C65A65">
        <w:rPr>
          <w:rFonts w:ascii="Arial" w:hAnsi="Arial" w:cs="Arial"/>
        </w:rPr>
        <w:t xml:space="preserve">A Lei Orçamentária Anual garantirá recursos para pagamento da despesa com amortização e encargos da dívida contratual e com o refinanciamento da dívida pública municipal nos termos dos contratos firmados. </w:t>
      </w:r>
    </w:p>
    <w:p w:rsidR="00C65A65" w:rsidRDefault="00C65A65" w:rsidP="00C65A65">
      <w:pPr>
        <w:jc w:val="both"/>
        <w:rPr>
          <w:rFonts w:ascii="Arial" w:hAnsi="Arial" w:cs="Arial"/>
          <w:b/>
          <w:bCs/>
          <w:sz w:val="24"/>
          <w:szCs w:val="24"/>
        </w:rPr>
      </w:pPr>
    </w:p>
    <w:p w:rsidR="001E7CA7" w:rsidRDefault="00C65A65" w:rsidP="00C65A65">
      <w:pPr>
        <w:jc w:val="both"/>
        <w:rPr>
          <w:rFonts w:ascii="Arial" w:hAnsi="Arial" w:cs="Arial"/>
          <w:sz w:val="24"/>
          <w:szCs w:val="24"/>
        </w:rPr>
      </w:pPr>
      <w:r w:rsidRPr="00C65A65">
        <w:rPr>
          <w:rFonts w:ascii="Arial" w:hAnsi="Arial" w:cs="Arial"/>
          <w:b/>
          <w:bCs/>
          <w:sz w:val="24"/>
          <w:szCs w:val="24"/>
        </w:rPr>
        <w:t xml:space="preserve">Art. 55. </w:t>
      </w:r>
      <w:r w:rsidRPr="00C65A65">
        <w:rPr>
          <w:rFonts w:ascii="Arial" w:hAnsi="Arial" w:cs="Arial"/>
          <w:sz w:val="24"/>
          <w:szCs w:val="24"/>
        </w:rPr>
        <w:t>A administração da dívida pública municipal terá por prioridades a minimização dos custos e a viabilização de fontes alternativas de recursos para o Tesouro Municipal.</w:t>
      </w:r>
    </w:p>
    <w:p w:rsidR="00BD011C" w:rsidRDefault="00BD011C" w:rsidP="00C65A65">
      <w:pPr>
        <w:jc w:val="both"/>
        <w:rPr>
          <w:rFonts w:ascii="Arial" w:hAnsi="Arial" w:cs="Arial"/>
          <w:sz w:val="24"/>
          <w:szCs w:val="24"/>
        </w:rPr>
      </w:pPr>
      <w:r w:rsidRPr="00BD011C">
        <w:rPr>
          <w:rFonts w:ascii="Arial" w:hAnsi="Arial" w:cs="Arial"/>
          <w:b/>
          <w:bCs/>
          <w:sz w:val="24"/>
          <w:szCs w:val="24"/>
        </w:rPr>
        <w:t xml:space="preserve">Parágrafo único. </w:t>
      </w:r>
      <w:r w:rsidRPr="00BD011C">
        <w:rPr>
          <w:rFonts w:ascii="Arial" w:hAnsi="Arial" w:cs="Arial"/>
          <w:sz w:val="24"/>
          <w:szCs w:val="24"/>
        </w:rPr>
        <w:t>A Secretaria Municipal de Gestão Pública e Finanças, conjuntamente com a Controladoria Geral do Município, adotaram as medidas necessárias para implantação de sistema de apuração de custos que possibilite o controle e acompanhamento dos gastos incorridos nas ações orçamentárias.</w:t>
      </w:r>
    </w:p>
    <w:p w:rsidR="00BD011C" w:rsidRDefault="00BD011C" w:rsidP="00BD011C">
      <w:pPr>
        <w:jc w:val="both"/>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BD011C" w:rsidRPr="00470494" w:rsidRDefault="00BD011C" w:rsidP="00BD011C">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69856" behindDoc="0" locked="0" layoutInCell="1" allowOverlap="1">
            <wp:simplePos x="0" y="0"/>
            <wp:positionH relativeFrom="column">
              <wp:posOffset>2437765</wp:posOffset>
            </wp:positionH>
            <wp:positionV relativeFrom="paragraph">
              <wp:posOffset>-916940</wp:posOffset>
            </wp:positionV>
            <wp:extent cx="578485" cy="650240"/>
            <wp:effectExtent l="19050" t="0" r="0" b="0"/>
            <wp:wrapSquare wrapText="left"/>
            <wp:docPr id="4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sidR="007C14C3">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BD011C" w:rsidRPr="00731440" w:rsidRDefault="00BD011C" w:rsidP="00BD011C">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BD011C" w:rsidRPr="00731440" w:rsidRDefault="00BD011C" w:rsidP="00BD011C">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BD011C" w:rsidRPr="00C65A65" w:rsidRDefault="00BD011C" w:rsidP="00BD011C">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p>
    <w:p w:rsidR="007C0F2D" w:rsidRDefault="007C0F2D" w:rsidP="007C0F2D">
      <w:pPr>
        <w:pStyle w:val="Default"/>
        <w:rPr>
          <w:sz w:val="22"/>
          <w:szCs w:val="22"/>
        </w:rPr>
      </w:pPr>
      <w:r>
        <w:rPr>
          <w:b/>
          <w:bCs/>
          <w:sz w:val="22"/>
          <w:szCs w:val="22"/>
        </w:rPr>
        <w:t xml:space="preserve">                                                        CAPÍTULO VII </w:t>
      </w:r>
    </w:p>
    <w:p w:rsidR="007C0F2D" w:rsidRDefault="007C0F2D" w:rsidP="007C0F2D">
      <w:pPr>
        <w:pStyle w:val="Default"/>
        <w:rPr>
          <w:b/>
          <w:bCs/>
          <w:sz w:val="22"/>
          <w:szCs w:val="22"/>
        </w:rPr>
      </w:pPr>
    </w:p>
    <w:p w:rsidR="007C0F2D" w:rsidRDefault="007C0F2D" w:rsidP="007C0F2D">
      <w:pPr>
        <w:pStyle w:val="Default"/>
        <w:jc w:val="center"/>
        <w:rPr>
          <w:sz w:val="22"/>
          <w:szCs w:val="22"/>
        </w:rPr>
      </w:pPr>
      <w:r>
        <w:rPr>
          <w:b/>
          <w:bCs/>
          <w:sz w:val="22"/>
          <w:szCs w:val="22"/>
        </w:rPr>
        <w:t>DAS DISPOSIÇÕES REFERENTES ÀS TRANSFERÊNCIAS VOLUNTÁRIAS E          CONSÓRCIOS PÚBLICOS</w:t>
      </w:r>
    </w:p>
    <w:p w:rsidR="007C0F2D" w:rsidRDefault="007C0F2D" w:rsidP="007C0F2D">
      <w:pPr>
        <w:pStyle w:val="Default"/>
        <w:rPr>
          <w:b/>
          <w:bCs/>
          <w:sz w:val="22"/>
          <w:szCs w:val="22"/>
        </w:rPr>
      </w:pPr>
    </w:p>
    <w:p w:rsidR="007C0F2D" w:rsidRDefault="007C0F2D" w:rsidP="007C0F2D">
      <w:pPr>
        <w:pStyle w:val="Default"/>
        <w:rPr>
          <w:b/>
          <w:bCs/>
          <w:sz w:val="22"/>
          <w:szCs w:val="22"/>
        </w:rPr>
      </w:pPr>
      <w:r>
        <w:rPr>
          <w:b/>
          <w:bCs/>
          <w:sz w:val="22"/>
          <w:szCs w:val="22"/>
        </w:rPr>
        <w:t xml:space="preserve">                                                        </w:t>
      </w:r>
    </w:p>
    <w:p w:rsidR="007C0F2D" w:rsidRDefault="007C0F2D" w:rsidP="007C0F2D">
      <w:pPr>
        <w:pStyle w:val="Default"/>
        <w:rPr>
          <w:sz w:val="22"/>
          <w:szCs w:val="22"/>
        </w:rPr>
      </w:pPr>
      <w:r>
        <w:rPr>
          <w:b/>
          <w:bCs/>
          <w:sz w:val="22"/>
          <w:szCs w:val="22"/>
        </w:rPr>
        <w:t xml:space="preserve">                                                               Seção I </w:t>
      </w:r>
    </w:p>
    <w:p w:rsidR="007C0F2D" w:rsidRDefault="007C0F2D" w:rsidP="007C0F2D">
      <w:pPr>
        <w:jc w:val="both"/>
        <w:rPr>
          <w:b/>
          <w:bCs/>
        </w:rPr>
      </w:pPr>
    </w:p>
    <w:p w:rsidR="00BD011C" w:rsidRDefault="007C0F2D" w:rsidP="007C0F2D">
      <w:pPr>
        <w:jc w:val="both"/>
        <w:rPr>
          <w:rFonts w:ascii="Arial" w:hAnsi="Arial" w:cs="Arial"/>
          <w:b/>
          <w:bCs/>
        </w:rPr>
      </w:pPr>
      <w:r>
        <w:rPr>
          <w:b/>
          <w:bCs/>
        </w:rPr>
        <w:t xml:space="preserve">                                          </w:t>
      </w:r>
      <w:r w:rsidRPr="007C0F2D">
        <w:rPr>
          <w:rFonts w:ascii="Arial" w:hAnsi="Arial" w:cs="Arial"/>
          <w:b/>
          <w:bCs/>
        </w:rPr>
        <w:t>Das Transferências Voluntárias ao Setor Privado</w:t>
      </w:r>
    </w:p>
    <w:p w:rsidR="007C0F2D" w:rsidRPr="007C0F2D" w:rsidRDefault="007C0F2D" w:rsidP="007C0F2D">
      <w:pPr>
        <w:pStyle w:val="Default"/>
        <w:jc w:val="both"/>
        <w:rPr>
          <w:rFonts w:ascii="Arial" w:hAnsi="Arial" w:cs="Arial"/>
        </w:rPr>
      </w:pPr>
      <w:r w:rsidRPr="007C0F2D">
        <w:rPr>
          <w:rFonts w:ascii="Arial" w:hAnsi="Arial" w:cs="Arial"/>
          <w:b/>
          <w:bCs/>
        </w:rPr>
        <w:t>Art. 56</w:t>
      </w:r>
      <w:r w:rsidRPr="007C0F2D">
        <w:rPr>
          <w:rFonts w:ascii="Arial" w:hAnsi="Arial" w:cs="Arial"/>
        </w:rPr>
        <w:t xml:space="preserve">- Para efeito desta Lei, entendem-se como: </w:t>
      </w:r>
    </w:p>
    <w:p w:rsidR="007C0F2D" w:rsidRPr="007C0F2D" w:rsidRDefault="007C0F2D" w:rsidP="007C0F2D">
      <w:pPr>
        <w:jc w:val="both"/>
        <w:rPr>
          <w:rFonts w:ascii="Arial" w:hAnsi="Arial" w:cs="Arial"/>
          <w:b/>
          <w:bCs/>
          <w:sz w:val="24"/>
          <w:szCs w:val="24"/>
        </w:rPr>
      </w:pPr>
    </w:p>
    <w:p w:rsidR="007C0F2D" w:rsidRDefault="007C0F2D" w:rsidP="007C0F2D">
      <w:pPr>
        <w:jc w:val="both"/>
        <w:rPr>
          <w:rFonts w:ascii="Arial" w:hAnsi="Arial" w:cs="Arial"/>
          <w:sz w:val="24"/>
          <w:szCs w:val="24"/>
        </w:rPr>
      </w:pPr>
      <w:r w:rsidRPr="007C0F2D">
        <w:rPr>
          <w:rFonts w:ascii="Arial" w:hAnsi="Arial" w:cs="Arial"/>
          <w:b/>
          <w:bCs/>
          <w:sz w:val="24"/>
          <w:szCs w:val="24"/>
        </w:rPr>
        <w:t xml:space="preserve">I - SUBVENÇÕES SOCIAIS, </w:t>
      </w:r>
      <w:r w:rsidRPr="007C0F2D">
        <w:rPr>
          <w:rFonts w:ascii="Arial" w:hAnsi="Arial" w:cs="Arial"/>
          <w:sz w:val="24"/>
          <w:szCs w:val="24"/>
        </w:rPr>
        <w:t>as transferências correntes às quais não corresponda contrapresta</w:t>
      </w:r>
      <w:r w:rsidR="00836A1A">
        <w:rPr>
          <w:rFonts w:ascii="Arial" w:hAnsi="Arial" w:cs="Arial"/>
          <w:sz w:val="24"/>
          <w:szCs w:val="24"/>
        </w:rPr>
        <w:t>ção direta em bens ou serviços,</w:t>
      </w:r>
      <w:proofErr w:type="gramStart"/>
      <w:r w:rsidR="00836A1A">
        <w:rPr>
          <w:rFonts w:ascii="Arial" w:hAnsi="Arial" w:cs="Arial"/>
          <w:sz w:val="24"/>
          <w:szCs w:val="24"/>
        </w:rPr>
        <w:t xml:space="preserve">  </w:t>
      </w:r>
      <w:proofErr w:type="gramEnd"/>
      <w:r w:rsidRPr="007C0F2D">
        <w:rPr>
          <w:rFonts w:ascii="Arial" w:hAnsi="Arial" w:cs="Arial"/>
          <w:sz w:val="24"/>
          <w:szCs w:val="24"/>
        </w:rPr>
        <w:t>destinadas a cobrir as despesas de custeio de instituições privadas sem fins lucrativos que visem à prestação direta de serviços essenciais nas áreas educacional, cultural ou de assistência social e médica, de acordo com o disposto nos §§ 2º e 3º do art. 12 e art. 16 da Lei Federal nº 4.320 de 1964, e exerçam suas atividades de forma continuada e gratuita;</w:t>
      </w:r>
    </w:p>
    <w:p w:rsidR="00836A1A" w:rsidRPr="00836A1A" w:rsidRDefault="00836A1A" w:rsidP="00836A1A">
      <w:pPr>
        <w:pStyle w:val="Default"/>
        <w:jc w:val="both"/>
        <w:rPr>
          <w:rFonts w:ascii="Arial" w:hAnsi="Arial" w:cs="Arial"/>
        </w:rPr>
      </w:pPr>
      <w:r w:rsidRPr="00836A1A">
        <w:rPr>
          <w:rFonts w:ascii="Arial" w:hAnsi="Arial" w:cs="Arial"/>
          <w:b/>
          <w:bCs/>
        </w:rPr>
        <w:t xml:space="preserve">II - CONTRIBUIÇÕES, </w:t>
      </w:r>
      <w:r w:rsidRPr="00836A1A">
        <w:rPr>
          <w:rFonts w:ascii="Arial" w:hAnsi="Arial" w:cs="Arial"/>
        </w:rPr>
        <w:t xml:space="preserve">as transferências correntes e de capital que atendem às mesmas exigências contidas no inciso anterior, porém destinadas a cobrir despesas das instituições privadas sem fins lucrativos enquadradas nas seguintes áreas: </w:t>
      </w:r>
    </w:p>
    <w:p w:rsidR="00836A1A" w:rsidRPr="00836A1A" w:rsidRDefault="00836A1A" w:rsidP="00836A1A">
      <w:pPr>
        <w:pStyle w:val="Default"/>
        <w:numPr>
          <w:ilvl w:val="0"/>
          <w:numId w:val="34"/>
        </w:numPr>
        <w:spacing w:after="17"/>
        <w:jc w:val="both"/>
        <w:rPr>
          <w:rFonts w:ascii="Arial" w:hAnsi="Arial" w:cs="Arial"/>
        </w:rPr>
      </w:pPr>
      <w:r w:rsidRPr="00836A1A">
        <w:rPr>
          <w:rFonts w:ascii="Arial" w:hAnsi="Arial" w:cs="Arial"/>
        </w:rPr>
        <w:t xml:space="preserve">a) de educação especial; </w:t>
      </w:r>
    </w:p>
    <w:p w:rsidR="00836A1A" w:rsidRPr="00836A1A" w:rsidRDefault="00836A1A" w:rsidP="00836A1A">
      <w:pPr>
        <w:pStyle w:val="Default"/>
        <w:numPr>
          <w:ilvl w:val="0"/>
          <w:numId w:val="34"/>
        </w:numPr>
        <w:spacing w:after="17"/>
        <w:jc w:val="both"/>
        <w:rPr>
          <w:rFonts w:ascii="Arial" w:hAnsi="Arial" w:cs="Arial"/>
        </w:rPr>
      </w:pPr>
      <w:r w:rsidRPr="00836A1A">
        <w:rPr>
          <w:rFonts w:ascii="Arial" w:hAnsi="Arial" w:cs="Arial"/>
        </w:rPr>
        <w:t xml:space="preserve">b) de atendimento às pessoas portadoras de necessidades especiais; </w:t>
      </w:r>
    </w:p>
    <w:p w:rsidR="00836A1A" w:rsidRPr="00836A1A" w:rsidRDefault="00836A1A" w:rsidP="00836A1A">
      <w:pPr>
        <w:pStyle w:val="Default"/>
        <w:numPr>
          <w:ilvl w:val="0"/>
          <w:numId w:val="34"/>
        </w:numPr>
        <w:jc w:val="both"/>
        <w:rPr>
          <w:rFonts w:ascii="Arial" w:hAnsi="Arial" w:cs="Arial"/>
        </w:rPr>
      </w:pPr>
      <w:r w:rsidRPr="00836A1A">
        <w:rPr>
          <w:rFonts w:ascii="Arial" w:hAnsi="Arial" w:cs="Arial"/>
        </w:rPr>
        <w:t xml:space="preserve">c) de assistência jurídica, médica, social e psicológica às mulheres, crianças e adolescentes vítimas de violência; </w:t>
      </w:r>
    </w:p>
    <w:p w:rsidR="00836A1A" w:rsidRPr="00836A1A" w:rsidRDefault="00836A1A" w:rsidP="00836A1A">
      <w:pPr>
        <w:pStyle w:val="Default"/>
        <w:jc w:val="both"/>
        <w:rPr>
          <w:rFonts w:ascii="Arial" w:hAnsi="Arial" w:cs="Arial"/>
        </w:rPr>
      </w:pPr>
    </w:p>
    <w:p w:rsidR="00836A1A" w:rsidRDefault="00836A1A" w:rsidP="00836A1A">
      <w:pPr>
        <w:jc w:val="both"/>
        <w:rPr>
          <w:rFonts w:ascii="Arial" w:hAnsi="Arial" w:cs="Arial"/>
          <w:sz w:val="24"/>
          <w:szCs w:val="24"/>
        </w:rPr>
      </w:pPr>
      <w:r w:rsidRPr="00836A1A">
        <w:rPr>
          <w:rFonts w:ascii="Arial" w:hAnsi="Arial" w:cs="Arial"/>
          <w:sz w:val="24"/>
          <w:szCs w:val="24"/>
        </w:rPr>
        <w:t>d) de atendimento a pessoas em situação de risco social ou diretamente alcançadas por programas e ações de combate à pobreza e geração de trabalho e renda, em especial crianças e adolescentes, mulheres, agricultores familiares, e as populações quilombolas e indígenas;</w:t>
      </w:r>
    </w:p>
    <w:p w:rsidR="00836A1A" w:rsidRDefault="009168DA" w:rsidP="00836A1A">
      <w:pPr>
        <w:jc w:val="both"/>
        <w:rPr>
          <w:rFonts w:ascii="Arial" w:hAnsi="Arial" w:cs="Arial"/>
          <w:sz w:val="24"/>
          <w:szCs w:val="24"/>
        </w:rPr>
      </w:pPr>
      <w:r w:rsidRPr="009168DA">
        <w:rPr>
          <w:rFonts w:ascii="Arial" w:hAnsi="Arial" w:cs="Arial"/>
          <w:b/>
          <w:bCs/>
          <w:sz w:val="24"/>
          <w:szCs w:val="24"/>
        </w:rPr>
        <w:t xml:space="preserve">III – AUXÍLIOS, </w:t>
      </w:r>
      <w:r w:rsidRPr="009168DA">
        <w:rPr>
          <w:rFonts w:ascii="Arial" w:hAnsi="Arial" w:cs="Arial"/>
          <w:sz w:val="24"/>
          <w:szCs w:val="24"/>
        </w:rPr>
        <w:t>as destinadas a despesas de capital de instituições privadas sem fins lucrativos, compreendendo tanto as entidades referidas no inciso I, quanto às mencionadas no inciso II, deste artigo.</w:t>
      </w:r>
    </w:p>
    <w:p w:rsidR="009168DA" w:rsidRDefault="009168DA" w:rsidP="00836A1A">
      <w:pPr>
        <w:jc w:val="both"/>
        <w:rPr>
          <w:rFonts w:ascii="Arial" w:eastAsia="Times New Roman" w:hAnsi="Arial" w:cs="Arial"/>
          <w:color w:val="000000"/>
          <w:sz w:val="20"/>
          <w:szCs w:val="20"/>
          <w:lang w:eastAsia="pt-BR"/>
        </w:rPr>
      </w:pPr>
    </w:p>
    <w:p w:rsidR="009168DA" w:rsidRDefault="00CE2488" w:rsidP="00CE2488">
      <w:pPr>
        <w:tabs>
          <w:tab w:val="left" w:pos="2603"/>
        </w:tabs>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b/>
      </w:r>
    </w:p>
    <w:p w:rsidR="009168DA" w:rsidRDefault="009168DA" w:rsidP="00836A1A">
      <w:pPr>
        <w:jc w:val="both"/>
        <w:rPr>
          <w:rFonts w:ascii="Arial" w:eastAsia="Times New Roman" w:hAnsi="Arial" w:cs="Arial"/>
          <w:b/>
          <w:color w:val="000000"/>
          <w:sz w:val="20"/>
          <w:szCs w:val="20"/>
          <w:lang w:eastAsia="pt-BR"/>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b/>
          <w:color w:val="000000"/>
          <w:sz w:val="20"/>
          <w:szCs w:val="20"/>
          <w:lang w:eastAsia="pt-BR"/>
        </w:rPr>
        <w:t>.</w:t>
      </w:r>
    </w:p>
    <w:p w:rsidR="009168DA" w:rsidRPr="00470494" w:rsidRDefault="009168DA" w:rsidP="009168DA">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73952" behindDoc="0" locked="0" layoutInCell="1" allowOverlap="1">
            <wp:simplePos x="0" y="0"/>
            <wp:positionH relativeFrom="column">
              <wp:posOffset>2437765</wp:posOffset>
            </wp:positionH>
            <wp:positionV relativeFrom="paragraph">
              <wp:posOffset>-916940</wp:posOffset>
            </wp:positionV>
            <wp:extent cx="578485" cy="650240"/>
            <wp:effectExtent l="19050" t="0" r="0" b="0"/>
            <wp:wrapSquare wrapText="left"/>
            <wp:docPr id="5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9168DA" w:rsidRPr="00731440" w:rsidRDefault="009168DA" w:rsidP="009168DA">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9168DA" w:rsidRPr="00731440" w:rsidRDefault="009168DA" w:rsidP="009168DA">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9168DA" w:rsidRPr="00C65A65" w:rsidRDefault="009168DA" w:rsidP="009168DA">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p>
    <w:p w:rsidR="00F80C90" w:rsidRPr="00F80C90" w:rsidRDefault="00F80C90" w:rsidP="00F80C90">
      <w:pPr>
        <w:pStyle w:val="Default"/>
        <w:jc w:val="both"/>
        <w:rPr>
          <w:rFonts w:ascii="Arial" w:hAnsi="Arial" w:cs="Arial"/>
        </w:rPr>
      </w:pPr>
      <w:r w:rsidRPr="00F80C90">
        <w:rPr>
          <w:rFonts w:ascii="Arial" w:hAnsi="Arial" w:cs="Arial"/>
          <w:b/>
          <w:bCs/>
        </w:rPr>
        <w:t>Art. 57</w:t>
      </w:r>
      <w:r w:rsidRPr="00F80C90">
        <w:rPr>
          <w:rFonts w:ascii="Arial" w:hAnsi="Arial" w:cs="Arial"/>
        </w:rPr>
        <w:t xml:space="preserve">- A transferência de recursos a instituições privadas somente será permitida a título de subvenções sociais e contribuições, desde que atenda às exigências constitucionais e legais, inclusive de prévia autorização por lei específica de que trata o artigo 26 da Lei Complementar Federal nº 101 de 2000. </w:t>
      </w:r>
    </w:p>
    <w:p w:rsidR="00F80C90" w:rsidRDefault="00F80C90" w:rsidP="00F80C90">
      <w:pPr>
        <w:pStyle w:val="Default"/>
        <w:jc w:val="both"/>
        <w:rPr>
          <w:rFonts w:ascii="Arial" w:hAnsi="Arial" w:cs="Arial"/>
          <w:b/>
          <w:bCs/>
        </w:rPr>
      </w:pPr>
    </w:p>
    <w:p w:rsidR="00F80C90" w:rsidRPr="00F80C90" w:rsidRDefault="00F80C90" w:rsidP="00F80C90">
      <w:pPr>
        <w:pStyle w:val="Default"/>
        <w:jc w:val="both"/>
        <w:rPr>
          <w:rFonts w:ascii="Arial" w:hAnsi="Arial" w:cs="Arial"/>
        </w:rPr>
      </w:pPr>
      <w:r w:rsidRPr="00F80C90">
        <w:rPr>
          <w:rFonts w:ascii="Arial" w:hAnsi="Arial" w:cs="Arial"/>
          <w:b/>
          <w:bCs/>
        </w:rPr>
        <w:t>Art. 58</w:t>
      </w:r>
      <w:r w:rsidRPr="00F80C90">
        <w:rPr>
          <w:rFonts w:ascii="Arial" w:hAnsi="Arial" w:cs="Arial"/>
        </w:rPr>
        <w:t xml:space="preserve">- A transferência de recursos a título de subvenções sociais poderá ser realizada se atendidos, também, o disposto nos artigos 16 e 17 da Lei Federal nº 4.320/64, e desde que as instituições especificadas no inciso I do art. 37 desta Lei preencham uma das seguintes condições: </w:t>
      </w:r>
    </w:p>
    <w:p w:rsidR="00F80C90" w:rsidRDefault="00F80C90" w:rsidP="00F80C90">
      <w:pPr>
        <w:pStyle w:val="Default"/>
        <w:jc w:val="both"/>
        <w:rPr>
          <w:rFonts w:ascii="Arial" w:hAnsi="Arial" w:cs="Arial"/>
        </w:rPr>
      </w:pPr>
    </w:p>
    <w:p w:rsidR="00F80C90" w:rsidRPr="00F80C90" w:rsidRDefault="00F80C90" w:rsidP="00F80C90">
      <w:pPr>
        <w:pStyle w:val="Default"/>
        <w:jc w:val="both"/>
        <w:rPr>
          <w:rFonts w:ascii="Arial" w:hAnsi="Arial" w:cs="Arial"/>
        </w:rPr>
      </w:pPr>
      <w:r w:rsidRPr="00F80C90">
        <w:rPr>
          <w:rFonts w:ascii="Arial" w:hAnsi="Arial" w:cs="Arial"/>
        </w:rPr>
        <w:t xml:space="preserve">I - sejam de atendimento direto ao público e esteja em conformidade com o estabelecido na Lei Federal nº 13.019/2014. </w:t>
      </w:r>
    </w:p>
    <w:p w:rsidR="00F80C90" w:rsidRDefault="00F80C90" w:rsidP="00F80C90">
      <w:pPr>
        <w:pStyle w:val="Default"/>
        <w:jc w:val="both"/>
        <w:rPr>
          <w:rFonts w:ascii="Arial" w:hAnsi="Arial" w:cs="Arial"/>
        </w:rPr>
      </w:pPr>
    </w:p>
    <w:p w:rsidR="00F80C90" w:rsidRPr="00F80C90" w:rsidRDefault="00F80C90" w:rsidP="00F80C90">
      <w:pPr>
        <w:pStyle w:val="Default"/>
        <w:jc w:val="both"/>
        <w:rPr>
          <w:rFonts w:ascii="Arial" w:hAnsi="Arial" w:cs="Arial"/>
        </w:rPr>
      </w:pPr>
      <w:r w:rsidRPr="00F80C90">
        <w:rPr>
          <w:rFonts w:ascii="Arial" w:hAnsi="Arial" w:cs="Arial"/>
        </w:rPr>
        <w:t xml:space="preserve">II - sejam entidades qualificadas como Organizações da Sociedade Civil de Interesse Público - OSCIP, nos termos da Lei Federal nº 9.790, de 23 de março de 1999 e que participem da execução de programas constantes do Plano Plurianual (PPA). </w:t>
      </w:r>
    </w:p>
    <w:p w:rsidR="00F80C90" w:rsidRDefault="00F80C90" w:rsidP="00F80C90">
      <w:pPr>
        <w:jc w:val="both"/>
        <w:rPr>
          <w:rFonts w:ascii="Arial" w:hAnsi="Arial" w:cs="Arial"/>
          <w:b/>
          <w:bCs/>
          <w:sz w:val="24"/>
          <w:szCs w:val="24"/>
        </w:rPr>
      </w:pPr>
    </w:p>
    <w:p w:rsidR="009168DA" w:rsidRDefault="00F80C90" w:rsidP="00F80C90">
      <w:pPr>
        <w:jc w:val="both"/>
        <w:rPr>
          <w:rFonts w:ascii="Arial" w:hAnsi="Arial" w:cs="Arial"/>
          <w:sz w:val="24"/>
          <w:szCs w:val="24"/>
        </w:rPr>
      </w:pPr>
      <w:r w:rsidRPr="00F80C90">
        <w:rPr>
          <w:rFonts w:ascii="Arial" w:hAnsi="Arial" w:cs="Arial"/>
          <w:b/>
          <w:bCs/>
          <w:sz w:val="24"/>
          <w:szCs w:val="24"/>
        </w:rPr>
        <w:t>Art. 59</w:t>
      </w:r>
      <w:r w:rsidRPr="00F80C90">
        <w:rPr>
          <w:rFonts w:ascii="Arial" w:hAnsi="Arial" w:cs="Arial"/>
          <w:sz w:val="24"/>
          <w:szCs w:val="24"/>
        </w:rPr>
        <w:t>- A transferência de recursos a título de contribuições somente ocorrerá se for destinada a instituições selecionadas nas áreas de que trata o inciso II do art. 37 desta Lei e, desde que executadas em parceria com a Administração Pública Municipal, de programas e ações que contribuam diretamente para o alcance de diretrizes, objetivos e metas previstas no Plano Plurianual 2024-2025.</w:t>
      </w:r>
    </w:p>
    <w:p w:rsidR="00F80C90" w:rsidRDefault="00F640D8" w:rsidP="00F80C90">
      <w:pPr>
        <w:jc w:val="both"/>
        <w:rPr>
          <w:rFonts w:ascii="Arial" w:hAnsi="Arial" w:cs="Arial"/>
          <w:sz w:val="24"/>
          <w:szCs w:val="24"/>
        </w:rPr>
      </w:pPr>
      <w:r w:rsidRPr="00F640D8">
        <w:rPr>
          <w:rFonts w:ascii="Arial" w:hAnsi="Arial" w:cs="Arial"/>
          <w:b/>
          <w:bCs/>
          <w:sz w:val="24"/>
          <w:szCs w:val="24"/>
        </w:rPr>
        <w:t>Parágrafo Único</w:t>
      </w:r>
      <w:r w:rsidRPr="00F640D8">
        <w:rPr>
          <w:rFonts w:ascii="Arial" w:hAnsi="Arial" w:cs="Arial"/>
          <w:sz w:val="24"/>
          <w:szCs w:val="24"/>
        </w:rPr>
        <w:t xml:space="preserve">- A transferência de recursos de que trata o </w:t>
      </w:r>
      <w:r w:rsidRPr="00F640D8">
        <w:rPr>
          <w:rFonts w:ascii="Arial" w:hAnsi="Arial" w:cs="Arial"/>
          <w:i/>
          <w:iCs/>
          <w:sz w:val="24"/>
          <w:szCs w:val="24"/>
        </w:rPr>
        <w:t xml:space="preserve">caput </w:t>
      </w:r>
      <w:r w:rsidRPr="00F640D8">
        <w:rPr>
          <w:rFonts w:ascii="Arial" w:hAnsi="Arial" w:cs="Arial"/>
          <w:sz w:val="24"/>
          <w:szCs w:val="24"/>
        </w:rPr>
        <w:t>deste artigo, quando a seleção não houver sido precedida de chamamento público, dependerá de publicação de ato de autorização do Chefe do Poder Executivo, o qual conterá o critério de seleção, o objeto, o prazo do convênio ou instrumento congênere e a justificativa para a escolha da entidade, as metas e os valores, bem como os beneficiários.</w:t>
      </w:r>
    </w:p>
    <w:p w:rsidR="00DB3426" w:rsidRDefault="00DB3426" w:rsidP="00F80C90">
      <w:pPr>
        <w:jc w:val="both"/>
      </w:pPr>
      <w:r w:rsidRPr="00DB3426">
        <w:rPr>
          <w:rFonts w:ascii="Arial" w:hAnsi="Arial" w:cs="Arial"/>
          <w:b/>
          <w:bCs/>
          <w:sz w:val="24"/>
          <w:szCs w:val="24"/>
        </w:rPr>
        <w:t>Art. 60</w:t>
      </w:r>
      <w:r w:rsidRPr="00DB3426">
        <w:rPr>
          <w:rFonts w:ascii="Arial" w:hAnsi="Arial" w:cs="Arial"/>
          <w:sz w:val="24"/>
          <w:szCs w:val="24"/>
        </w:rPr>
        <w:t>- A execução das dotações sob os títulos especificados nesta Seção, além das condições nela estabelecidas, dependerá da assinatura de convênio ou instrumento similar, salvo quando submetida a termo de parceria com OSCIP, disciplinado em legislação própria</w:t>
      </w:r>
      <w:r>
        <w:t>.</w:t>
      </w:r>
    </w:p>
    <w:p w:rsidR="00CE2488" w:rsidRDefault="00CE2488" w:rsidP="00CE2488">
      <w:pPr>
        <w:tabs>
          <w:tab w:val="left" w:pos="2603"/>
        </w:tabs>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b/>
      </w:r>
    </w:p>
    <w:p w:rsidR="00CE2488" w:rsidRDefault="00CE2488" w:rsidP="00CE2488">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p>
    <w:p w:rsidR="00DB3426" w:rsidRDefault="00CE2488" w:rsidP="00CE2488">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CE2488" w:rsidRPr="00470494" w:rsidRDefault="00CE2488" w:rsidP="00CE2488">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76000" behindDoc="0" locked="0" layoutInCell="1" allowOverlap="1">
            <wp:simplePos x="0" y="0"/>
            <wp:positionH relativeFrom="column">
              <wp:posOffset>2552065</wp:posOffset>
            </wp:positionH>
            <wp:positionV relativeFrom="paragraph">
              <wp:posOffset>-899795</wp:posOffset>
            </wp:positionV>
            <wp:extent cx="578485" cy="650240"/>
            <wp:effectExtent l="19050" t="0" r="0" b="0"/>
            <wp:wrapSquare wrapText="left"/>
            <wp:docPr id="5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CE2488" w:rsidRPr="00731440" w:rsidRDefault="00CE2488" w:rsidP="00CE2488">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CE2488" w:rsidRPr="00731440" w:rsidRDefault="00CE2488" w:rsidP="00CE2488">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CE2488" w:rsidRPr="00C65A65" w:rsidRDefault="00CE2488" w:rsidP="00CE2488">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p>
    <w:p w:rsidR="00002B9F" w:rsidRPr="00002B9F" w:rsidRDefault="00002B9F" w:rsidP="00002B9F">
      <w:pPr>
        <w:pStyle w:val="Default"/>
        <w:jc w:val="both"/>
        <w:rPr>
          <w:rFonts w:ascii="Arial" w:hAnsi="Arial" w:cs="Arial"/>
        </w:rPr>
      </w:pPr>
      <w:r w:rsidRPr="00002B9F">
        <w:rPr>
          <w:rFonts w:ascii="Arial" w:hAnsi="Arial" w:cs="Arial"/>
          <w:b/>
          <w:bCs/>
        </w:rPr>
        <w:t xml:space="preserve">§ 1º </w:t>
      </w:r>
      <w:r w:rsidRPr="00002B9F">
        <w:rPr>
          <w:rFonts w:ascii="Arial" w:hAnsi="Arial" w:cs="Arial"/>
        </w:rPr>
        <w:t xml:space="preserve">- O instrumento referido no </w:t>
      </w:r>
      <w:r w:rsidRPr="00002B9F">
        <w:rPr>
          <w:rFonts w:ascii="Arial" w:hAnsi="Arial" w:cs="Arial"/>
          <w:i/>
          <w:iCs/>
        </w:rPr>
        <w:t xml:space="preserve">caput </w:t>
      </w:r>
      <w:r w:rsidRPr="00002B9F">
        <w:rPr>
          <w:rFonts w:ascii="Arial" w:hAnsi="Arial" w:cs="Arial"/>
        </w:rPr>
        <w:t xml:space="preserve">deste artigo deverá incluir: </w:t>
      </w:r>
    </w:p>
    <w:p w:rsidR="00002B9F" w:rsidRDefault="00002B9F" w:rsidP="00002B9F">
      <w:pPr>
        <w:pStyle w:val="Default"/>
        <w:jc w:val="both"/>
        <w:rPr>
          <w:rFonts w:ascii="Arial" w:hAnsi="Arial" w:cs="Arial"/>
        </w:rPr>
      </w:pPr>
    </w:p>
    <w:p w:rsidR="00002B9F" w:rsidRPr="00002B9F" w:rsidRDefault="00002B9F" w:rsidP="00002B9F">
      <w:pPr>
        <w:pStyle w:val="Default"/>
        <w:jc w:val="both"/>
        <w:rPr>
          <w:rFonts w:ascii="Arial" w:hAnsi="Arial" w:cs="Arial"/>
        </w:rPr>
      </w:pPr>
      <w:r w:rsidRPr="00002B9F">
        <w:rPr>
          <w:rFonts w:ascii="Arial" w:hAnsi="Arial" w:cs="Arial"/>
        </w:rPr>
        <w:t xml:space="preserve">I - cláusula de reversão no caso de desvio de finalidade ou aplicação irregular dos recursos; </w:t>
      </w:r>
    </w:p>
    <w:p w:rsidR="00CE2488" w:rsidRDefault="00002B9F" w:rsidP="00002B9F">
      <w:pPr>
        <w:jc w:val="both"/>
        <w:rPr>
          <w:rFonts w:ascii="Arial" w:hAnsi="Arial" w:cs="Arial"/>
          <w:sz w:val="24"/>
          <w:szCs w:val="24"/>
        </w:rPr>
      </w:pPr>
      <w:r w:rsidRPr="00002B9F">
        <w:rPr>
          <w:rFonts w:ascii="Arial" w:hAnsi="Arial" w:cs="Arial"/>
          <w:sz w:val="24"/>
          <w:szCs w:val="24"/>
        </w:rPr>
        <w:t xml:space="preserve">II - cláusula de reversão patrimonial, válida até a depreciação integral do bem ou a amortização do investimento, constituindo garantia real em favor </w:t>
      </w:r>
      <w:proofErr w:type="gramStart"/>
      <w:r w:rsidRPr="00002B9F">
        <w:rPr>
          <w:rFonts w:ascii="Arial" w:hAnsi="Arial" w:cs="Arial"/>
          <w:sz w:val="24"/>
          <w:szCs w:val="24"/>
        </w:rPr>
        <w:t>do concedente</w:t>
      </w:r>
      <w:proofErr w:type="gramEnd"/>
      <w:r w:rsidRPr="00002B9F">
        <w:rPr>
          <w:rFonts w:ascii="Arial" w:hAnsi="Arial" w:cs="Arial"/>
          <w:sz w:val="24"/>
          <w:szCs w:val="24"/>
        </w:rPr>
        <w:t xml:space="preserve"> e em montante equivalente aos recursos de capital destinados à entidade, cuja execução ocorrerá quando se verificar desvio de finalidade ou aplicação irregular dos recursos.</w:t>
      </w:r>
    </w:p>
    <w:p w:rsidR="00426FFA" w:rsidRPr="008F3ECF" w:rsidRDefault="00426FFA" w:rsidP="008F3ECF">
      <w:pPr>
        <w:pStyle w:val="Default"/>
        <w:jc w:val="both"/>
        <w:rPr>
          <w:rFonts w:ascii="Arial" w:hAnsi="Arial" w:cs="Arial"/>
        </w:rPr>
      </w:pPr>
      <w:r w:rsidRPr="008F3ECF">
        <w:rPr>
          <w:rFonts w:ascii="Arial" w:hAnsi="Arial" w:cs="Arial"/>
          <w:b/>
          <w:bCs/>
        </w:rPr>
        <w:t xml:space="preserve">§ 2º </w:t>
      </w:r>
      <w:r w:rsidRPr="008F3ECF">
        <w:rPr>
          <w:rFonts w:ascii="Arial" w:hAnsi="Arial" w:cs="Arial"/>
        </w:rPr>
        <w:t xml:space="preserve">- Competirá às Secretarias responsáveis pela concessão de subvenções sociais, contribuições e auxílios verificarem o cumprimento das exigências legais quando da assinatura de convênio ou termo de parceria. </w:t>
      </w:r>
    </w:p>
    <w:p w:rsidR="008F3ECF" w:rsidRDefault="008F3ECF" w:rsidP="008F3ECF">
      <w:pPr>
        <w:pStyle w:val="Default"/>
        <w:jc w:val="both"/>
        <w:rPr>
          <w:rFonts w:ascii="Arial" w:hAnsi="Arial" w:cs="Arial"/>
          <w:b/>
          <w:bCs/>
        </w:rPr>
      </w:pPr>
    </w:p>
    <w:p w:rsidR="00426FFA" w:rsidRPr="008F3ECF" w:rsidRDefault="00426FFA" w:rsidP="008F3ECF">
      <w:pPr>
        <w:pStyle w:val="Default"/>
        <w:jc w:val="both"/>
        <w:rPr>
          <w:rFonts w:ascii="Arial" w:hAnsi="Arial" w:cs="Arial"/>
        </w:rPr>
      </w:pPr>
      <w:r w:rsidRPr="008F3ECF">
        <w:rPr>
          <w:rFonts w:ascii="Arial" w:hAnsi="Arial" w:cs="Arial"/>
          <w:b/>
          <w:bCs/>
        </w:rPr>
        <w:t xml:space="preserve">§ 3º </w:t>
      </w:r>
      <w:r w:rsidRPr="008F3ECF">
        <w:rPr>
          <w:rFonts w:ascii="Arial" w:hAnsi="Arial" w:cs="Arial"/>
        </w:rPr>
        <w:t xml:space="preserve">- A publicação na imprensa oficial dos instrumentos referidos no </w:t>
      </w:r>
      <w:r w:rsidRPr="008F3ECF">
        <w:rPr>
          <w:rFonts w:ascii="Arial" w:hAnsi="Arial" w:cs="Arial"/>
          <w:i/>
          <w:iCs/>
        </w:rPr>
        <w:t xml:space="preserve">caput </w:t>
      </w:r>
      <w:r w:rsidRPr="008F3ECF">
        <w:rPr>
          <w:rFonts w:ascii="Arial" w:hAnsi="Arial" w:cs="Arial"/>
        </w:rPr>
        <w:t xml:space="preserve">deste artigo pela Secretaria Municipal de Governo especificará no mínimo, a classificação programática e orçamentária da despesa, o nome, número de inscrição no CNPJ e o endereço da entidade beneficiada, o objeto e as unidades de serviço ou metas, o prazo, os valores e os beneficiários. </w:t>
      </w:r>
    </w:p>
    <w:p w:rsidR="008F3ECF" w:rsidRDefault="008F3ECF" w:rsidP="008F3ECF">
      <w:pPr>
        <w:jc w:val="both"/>
        <w:rPr>
          <w:rFonts w:ascii="Arial" w:hAnsi="Arial" w:cs="Arial"/>
          <w:b/>
          <w:bCs/>
          <w:sz w:val="24"/>
          <w:szCs w:val="24"/>
        </w:rPr>
      </w:pPr>
    </w:p>
    <w:p w:rsidR="00002B9F" w:rsidRDefault="00426FFA" w:rsidP="008F3ECF">
      <w:pPr>
        <w:jc w:val="both"/>
        <w:rPr>
          <w:rFonts w:ascii="Arial" w:hAnsi="Arial" w:cs="Arial"/>
          <w:sz w:val="24"/>
          <w:szCs w:val="24"/>
        </w:rPr>
      </w:pPr>
      <w:r w:rsidRPr="008F3ECF">
        <w:rPr>
          <w:rFonts w:ascii="Arial" w:hAnsi="Arial" w:cs="Arial"/>
          <w:b/>
          <w:bCs/>
          <w:sz w:val="24"/>
          <w:szCs w:val="24"/>
        </w:rPr>
        <w:t>Art.61</w:t>
      </w:r>
      <w:r w:rsidRPr="008F3ECF">
        <w:rPr>
          <w:rFonts w:ascii="Arial" w:hAnsi="Arial" w:cs="Arial"/>
          <w:sz w:val="24"/>
          <w:szCs w:val="24"/>
        </w:rPr>
        <w:t>- Sem prejuízo das disposições contidas nos demais artigos, a transferência de recursos de que trata esta Seção dependerá, ainda, de:</w:t>
      </w:r>
    </w:p>
    <w:p w:rsidR="00F2200B" w:rsidRPr="00F2200B" w:rsidRDefault="00F2200B" w:rsidP="00F2200B">
      <w:pPr>
        <w:pStyle w:val="Default"/>
        <w:jc w:val="both"/>
        <w:rPr>
          <w:rFonts w:ascii="Arial" w:hAnsi="Arial" w:cs="Arial"/>
        </w:rPr>
      </w:pPr>
      <w:r>
        <w:rPr>
          <w:sz w:val="22"/>
          <w:szCs w:val="22"/>
        </w:rPr>
        <w:t>I</w:t>
      </w:r>
      <w:r w:rsidRPr="00F2200B">
        <w:rPr>
          <w:rFonts w:ascii="Arial" w:hAnsi="Arial" w:cs="Arial"/>
        </w:rPr>
        <w:t xml:space="preserve">- publicação de edital, pelos órgãos responsáveis pela execução de programas constantes da Lei Orçamentária, para habilitação e seleção de entidades prestadoras de serviços; </w:t>
      </w:r>
    </w:p>
    <w:p w:rsidR="00F2200B" w:rsidRDefault="00F2200B" w:rsidP="00F2200B">
      <w:pPr>
        <w:pStyle w:val="Default"/>
        <w:jc w:val="both"/>
        <w:rPr>
          <w:rFonts w:ascii="Arial" w:hAnsi="Arial" w:cs="Arial"/>
        </w:rPr>
      </w:pPr>
    </w:p>
    <w:p w:rsidR="00F2200B" w:rsidRPr="00F2200B" w:rsidRDefault="00F2200B" w:rsidP="00F2200B">
      <w:pPr>
        <w:pStyle w:val="Default"/>
        <w:jc w:val="both"/>
        <w:rPr>
          <w:rFonts w:ascii="Arial" w:hAnsi="Arial" w:cs="Arial"/>
        </w:rPr>
      </w:pPr>
      <w:r w:rsidRPr="00F2200B">
        <w:rPr>
          <w:rFonts w:ascii="Arial" w:hAnsi="Arial" w:cs="Arial"/>
        </w:rPr>
        <w:t xml:space="preserve">II – justificação, pelo órgão concedente, de que a entidade complementa de forma adequada os serviços prestados diretamente pelo setor público; </w:t>
      </w:r>
    </w:p>
    <w:p w:rsidR="00F2200B" w:rsidRDefault="00F2200B" w:rsidP="00F2200B">
      <w:pPr>
        <w:pStyle w:val="Default"/>
        <w:jc w:val="both"/>
        <w:rPr>
          <w:rFonts w:ascii="Arial" w:hAnsi="Arial" w:cs="Arial"/>
        </w:rPr>
      </w:pPr>
    </w:p>
    <w:p w:rsidR="00F2200B" w:rsidRPr="00F2200B" w:rsidRDefault="00F2200B" w:rsidP="00F2200B">
      <w:pPr>
        <w:pStyle w:val="Default"/>
        <w:jc w:val="both"/>
        <w:rPr>
          <w:rFonts w:ascii="Arial" w:hAnsi="Arial" w:cs="Arial"/>
        </w:rPr>
      </w:pPr>
      <w:r w:rsidRPr="00F2200B">
        <w:rPr>
          <w:rFonts w:ascii="Arial" w:hAnsi="Arial" w:cs="Arial"/>
        </w:rPr>
        <w:t xml:space="preserve">III - manifestação prévia e expressa do setor técnico e da assessoria jurídica do órgão concedente sobre a adequação dos convênios e instrumentos congêneres às normas afetas à matéria; </w:t>
      </w:r>
    </w:p>
    <w:p w:rsidR="00F2200B" w:rsidRDefault="00F2200B" w:rsidP="00F2200B">
      <w:pPr>
        <w:pStyle w:val="Default"/>
        <w:jc w:val="both"/>
        <w:rPr>
          <w:rFonts w:ascii="Arial" w:hAnsi="Arial" w:cs="Arial"/>
        </w:rPr>
      </w:pPr>
    </w:p>
    <w:p w:rsidR="00F2200B" w:rsidRPr="00F2200B" w:rsidRDefault="00F2200B" w:rsidP="00F2200B">
      <w:pPr>
        <w:pStyle w:val="Default"/>
        <w:jc w:val="both"/>
        <w:rPr>
          <w:rFonts w:ascii="Arial" w:hAnsi="Arial" w:cs="Arial"/>
        </w:rPr>
      </w:pPr>
      <w:r w:rsidRPr="00F2200B">
        <w:rPr>
          <w:rFonts w:ascii="Arial" w:hAnsi="Arial" w:cs="Arial"/>
        </w:rPr>
        <w:t xml:space="preserve">IV - declaração de funcionamento regular da entidade beneficiária nos últimos 03 (três), emitida no mesmo exercício em que for firmado o instrumento, por 03 (três) órgãos oficiais e apresentação de comprovante de regularidade do mandato de sua diretoria; </w:t>
      </w:r>
    </w:p>
    <w:p w:rsidR="00F2200B" w:rsidRDefault="00F2200B" w:rsidP="00F2200B">
      <w:pPr>
        <w:jc w:val="both"/>
        <w:rPr>
          <w:rFonts w:ascii="Arial" w:hAnsi="Arial" w:cs="Arial"/>
          <w:sz w:val="24"/>
          <w:szCs w:val="24"/>
        </w:rPr>
      </w:pPr>
    </w:p>
    <w:p w:rsidR="008F3ECF" w:rsidRDefault="00F2200B" w:rsidP="00F2200B">
      <w:pPr>
        <w:jc w:val="both"/>
        <w:rPr>
          <w:rFonts w:ascii="Arial" w:hAnsi="Arial" w:cs="Arial"/>
          <w:sz w:val="24"/>
          <w:szCs w:val="24"/>
        </w:rPr>
      </w:pPr>
      <w:r w:rsidRPr="00F2200B">
        <w:rPr>
          <w:rFonts w:ascii="Arial" w:hAnsi="Arial" w:cs="Arial"/>
          <w:sz w:val="24"/>
          <w:szCs w:val="24"/>
        </w:rPr>
        <w:t>V – possuir mais de 05 (cinco) anos de inscrição no CNPJ;</w:t>
      </w:r>
    </w:p>
    <w:p w:rsidR="00F2200B" w:rsidRDefault="00F2200B" w:rsidP="00F2200B">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F2200B" w:rsidRPr="00470494" w:rsidRDefault="00F2200B" w:rsidP="00F2200B">
      <w:pPr>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778048" behindDoc="0" locked="0" layoutInCell="1" allowOverlap="1">
            <wp:simplePos x="0" y="0"/>
            <wp:positionH relativeFrom="column">
              <wp:posOffset>2552065</wp:posOffset>
            </wp:positionH>
            <wp:positionV relativeFrom="paragraph">
              <wp:posOffset>-786130</wp:posOffset>
            </wp:positionV>
            <wp:extent cx="578485" cy="650240"/>
            <wp:effectExtent l="19050" t="0" r="0" b="0"/>
            <wp:wrapSquare wrapText="left"/>
            <wp:docPr id="5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F2200B" w:rsidRPr="00731440" w:rsidRDefault="00F2200B" w:rsidP="00F2200B">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F2200B" w:rsidRPr="00731440" w:rsidRDefault="00F2200B" w:rsidP="00F2200B">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F2200B" w:rsidRDefault="00F2200B" w:rsidP="00F2200B">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5E1D6E" w:rsidRPr="005E1D6E" w:rsidRDefault="005E1D6E" w:rsidP="005E1D6E">
      <w:pPr>
        <w:pStyle w:val="Default"/>
        <w:jc w:val="both"/>
        <w:rPr>
          <w:rFonts w:ascii="Arial" w:hAnsi="Arial" w:cs="Arial"/>
        </w:rPr>
      </w:pPr>
      <w:r w:rsidRPr="005E1D6E">
        <w:rPr>
          <w:rFonts w:ascii="Arial" w:hAnsi="Arial" w:cs="Arial"/>
        </w:rPr>
        <w:t>V</w:t>
      </w:r>
      <w:r>
        <w:rPr>
          <w:rFonts w:ascii="Arial" w:hAnsi="Arial" w:cs="Arial"/>
        </w:rPr>
        <w:t>I</w:t>
      </w:r>
      <w:r w:rsidRPr="005E1D6E">
        <w:rPr>
          <w:rFonts w:ascii="Arial" w:hAnsi="Arial" w:cs="Arial"/>
        </w:rPr>
        <w:t xml:space="preserve"> - compromisso da entidade beneficiada de disponibilizar ao cidadão, por meio da </w:t>
      </w:r>
      <w:r w:rsidRPr="005E1D6E">
        <w:rPr>
          <w:rFonts w:ascii="Arial" w:hAnsi="Arial" w:cs="Arial"/>
          <w:i/>
          <w:iCs/>
        </w:rPr>
        <w:t xml:space="preserve">internet </w:t>
      </w:r>
      <w:r w:rsidRPr="005E1D6E">
        <w:rPr>
          <w:rFonts w:ascii="Arial" w:hAnsi="Arial" w:cs="Arial"/>
        </w:rPr>
        <w:t xml:space="preserve">ou, na sua falta, em sua sede, consulta ao extrato do convênio ou outro instrumento utilizado, contendo, pelo menos, o objeto, a finalidade, o detalhamento da aplicação dos recursos, o comparativo das metas previstas e executadas e os beneficiários, de forma detalhada; </w:t>
      </w:r>
    </w:p>
    <w:p w:rsidR="005E1D6E" w:rsidRDefault="005E1D6E" w:rsidP="005E1D6E">
      <w:pPr>
        <w:pStyle w:val="Default"/>
        <w:jc w:val="both"/>
        <w:rPr>
          <w:rFonts w:ascii="Arial" w:hAnsi="Arial" w:cs="Arial"/>
        </w:rPr>
      </w:pPr>
    </w:p>
    <w:p w:rsidR="005E1D6E" w:rsidRPr="005E1D6E" w:rsidRDefault="005E1D6E" w:rsidP="005E1D6E">
      <w:pPr>
        <w:pStyle w:val="Default"/>
        <w:jc w:val="both"/>
        <w:rPr>
          <w:rFonts w:ascii="Arial" w:hAnsi="Arial" w:cs="Arial"/>
        </w:rPr>
      </w:pPr>
      <w:r w:rsidRPr="005E1D6E">
        <w:rPr>
          <w:rFonts w:ascii="Arial" w:hAnsi="Arial" w:cs="Arial"/>
        </w:rPr>
        <w:t>VI</w:t>
      </w:r>
      <w:r>
        <w:rPr>
          <w:rFonts w:ascii="Arial" w:hAnsi="Arial" w:cs="Arial"/>
        </w:rPr>
        <w:t>I</w:t>
      </w:r>
      <w:r w:rsidRPr="005E1D6E">
        <w:rPr>
          <w:rFonts w:ascii="Arial" w:hAnsi="Arial" w:cs="Arial"/>
        </w:rPr>
        <w:t xml:space="preserve"> - apresentação, pela entidade beneficiada, da prestação de contas de recursos recebidos do órgão concedente, nos prazos e condições fixados, quando couber; </w:t>
      </w:r>
    </w:p>
    <w:p w:rsidR="005E1D6E" w:rsidRDefault="005E1D6E" w:rsidP="005E1D6E">
      <w:pPr>
        <w:pStyle w:val="Default"/>
        <w:jc w:val="both"/>
        <w:rPr>
          <w:rFonts w:ascii="Arial" w:hAnsi="Arial" w:cs="Arial"/>
        </w:rPr>
      </w:pPr>
    </w:p>
    <w:p w:rsidR="005E1D6E" w:rsidRPr="005E1D6E" w:rsidRDefault="005E1D6E" w:rsidP="005E1D6E">
      <w:pPr>
        <w:pStyle w:val="Default"/>
        <w:jc w:val="both"/>
        <w:rPr>
          <w:rFonts w:ascii="Arial" w:hAnsi="Arial" w:cs="Arial"/>
        </w:rPr>
      </w:pPr>
      <w:r w:rsidRPr="005E1D6E">
        <w:rPr>
          <w:rFonts w:ascii="Arial" w:hAnsi="Arial" w:cs="Arial"/>
        </w:rPr>
        <w:t>VII</w:t>
      </w:r>
      <w:r>
        <w:rPr>
          <w:rFonts w:ascii="Arial" w:hAnsi="Arial" w:cs="Arial"/>
        </w:rPr>
        <w:t>I</w:t>
      </w:r>
      <w:r w:rsidRPr="005E1D6E">
        <w:rPr>
          <w:rFonts w:ascii="Arial" w:hAnsi="Arial" w:cs="Arial"/>
        </w:rPr>
        <w:t xml:space="preserve"> - execução obrigatória da despesa, pela concedente na modalidade de aplicação 50 - Transferências para entidades privadas sem fins lucrativos, e nos elementos de despesa “41 - Contribuições” ou “43 - Subvenção Social”. </w:t>
      </w:r>
    </w:p>
    <w:p w:rsidR="005E1D6E" w:rsidRDefault="005E1D6E" w:rsidP="005E1D6E">
      <w:pPr>
        <w:jc w:val="both"/>
        <w:rPr>
          <w:rFonts w:ascii="Arial" w:hAnsi="Arial" w:cs="Arial"/>
          <w:b/>
          <w:bCs/>
          <w:sz w:val="24"/>
          <w:szCs w:val="24"/>
        </w:rPr>
      </w:pPr>
    </w:p>
    <w:p w:rsidR="00F2200B" w:rsidRDefault="005E1D6E" w:rsidP="005E1D6E">
      <w:pPr>
        <w:jc w:val="both"/>
        <w:rPr>
          <w:rFonts w:ascii="Arial" w:hAnsi="Arial" w:cs="Arial"/>
          <w:sz w:val="24"/>
          <w:szCs w:val="24"/>
        </w:rPr>
      </w:pPr>
      <w:r w:rsidRPr="005E1D6E">
        <w:rPr>
          <w:rFonts w:ascii="Arial" w:hAnsi="Arial" w:cs="Arial"/>
          <w:b/>
          <w:bCs/>
          <w:sz w:val="24"/>
          <w:szCs w:val="24"/>
        </w:rPr>
        <w:t>§1º</w:t>
      </w:r>
      <w:r w:rsidRPr="005E1D6E">
        <w:rPr>
          <w:rFonts w:ascii="Arial" w:hAnsi="Arial" w:cs="Arial"/>
          <w:sz w:val="24"/>
          <w:szCs w:val="24"/>
        </w:rPr>
        <w:t>- É condição preliminar à solicitação dos recursos de que trata esta sessão, a apresentação de projeto instruído com plano de trabalho para aplicação de recursos e demais documentos exigidos, devendo ser formalizado em processo administrativo, na repartição competente, contendo indicação dos resultados esperados com a realização do projeto.</w:t>
      </w:r>
    </w:p>
    <w:p w:rsidR="00637AC2" w:rsidRPr="00637AC2" w:rsidRDefault="00637AC2" w:rsidP="00637AC2">
      <w:pPr>
        <w:pStyle w:val="Default"/>
        <w:jc w:val="both"/>
        <w:rPr>
          <w:rFonts w:ascii="Arial" w:hAnsi="Arial" w:cs="Arial"/>
        </w:rPr>
      </w:pPr>
      <w:r w:rsidRPr="00637AC2">
        <w:rPr>
          <w:rFonts w:ascii="Arial" w:hAnsi="Arial" w:cs="Arial"/>
          <w:b/>
          <w:bCs/>
        </w:rPr>
        <w:t>Art. 62</w:t>
      </w:r>
      <w:r w:rsidRPr="00637AC2">
        <w:rPr>
          <w:rFonts w:ascii="Arial" w:hAnsi="Arial" w:cs="Arial"/>
        </w:rPr>
        <w:t xml:space="preserve">- A liberação de recursos a serem transferidos nos termos desta Seção dependerá de prévio registro dos respectivos convênios ou termos de parceria firmada. </w:t>
      </w:r>
    </w:p>
    <w:p w:rsidR="00637AC2" w:rsidRDefault="00637AC2" w:rsidP="00637AC2">
      <w:pPr>
        <w:pStyle w:val="Default"/>
        <w:jc w:val="both"/>
        <w:rPr>
          <w:rFonts w:ascii="Arial" w:hAnsi="Arial" w:cs="Arial"/>
          <w:b/>
          <w:bCs/>
        </w:rPr>
      </w:pPr>
    </w:p>
    <w:p w:rsidR="00637AC2" w:rsidRPr="00637AC2" w:rsidRDefault="00637AC2" w:rsidP="00637AC2">
      <w:pPr>
        <w:pStyle w:val="Default"/>
        <w:jc w:val="both"/>
        <w:rPr>
          <w:rFonts w:ascii="Arial" w:hAnsi="Arial" w:cs="Arial"/>
        </w:rPr>
      </w:pPr>
      <w:r w:rsidRPr="00637AC2">
        <w:rPr>
          <w:rFonts w:ascii="Arial" w:hAnsi="Arial" w:cs="Arial"/>
          <w:b/>
          <w:bCs/>
        </w:rPr>
        <w:t xml:space="preserve">Parágrafo Único </w:t>
      </w:r>
      <w:r w:rsidRPr="00637AC2">
        <w:rPr>
          <w:rFonts w:ascii="Arial" w:hAnsi="Arial" w:cs="Arial"/>
        </w:rPr>
        <w:t xml:space="preserve">- As Secretarias ou Unidades de onde originaram as concessões de subvenções sociais ou contribuições informarão para divulgação no site oficial da Prefeitura, no mínimo, os seguintes dados das entidades beneficiadas nos termos do art. 43 desta Lei. </w:t>
      </w:r>
    </w:p>
    <w:p w:rsidR="00637AC2" w:rsidRDefault="00637AC2" w:rsidP="00637AC2">
      <w:pPr>
        <w:pStyle w:val="Default"/>
        <w:jc w:val="both"/>
        <w:rPr>
          <w:rFonts w:ascii="Arial" w:hAnsi="Arial" w:cs="Arial"/>
        </w:rPr>
      </w:pPr>
    </w:p>
    <w:p w:rsidR="00637AC2" w:rsidRPr="00723CE9" w:rsidRDefault="00637AC2" w:rsidP="00723CE9">
      <w:pPr>
        <w:pStyle w:val="Default"/>
        <w:jc w:val="both"/>
        <w:rPr>
          <w:rFonts w:ascii="Arial" w:hAnsi="Arial" w:cs="Arial"/>
        </w:rPr>
      </w:pPr>
      <w:r w:rsidRPr="00723CE9">
        <w:rPr>
          <w:rFonts w:ascii="Arial" w:hAnsi="Arial" w:cs="Arial"/>
        </w:rPr>
        <w:t xml:space="preserve">I - nome e CNPJ; </w:t>
      </w:r>
    </w:p>
    <w:p w:rsidR="00723CE9" w:rsidRDefault="00637AC2" w:rsidP="00723CE9">
      <w:pPr>
        <w:jc w:val="both"/>
        <w:rPr>
          <w:rFonts w:ascii="Arial" w:hAnsi="Arial" w:cs="Arial"/>
          <w:sz w:val="24"/>
          <w:szCs w:val="24"/>
        </w:rPr>
      </w:pPr>
      <w:r w:rsidRPr="00723CE9">
        <w:rPr>
          <w:rFonts w:ascii="Arial" w:hAnsi="Arial" w:cs="Arial"/>
          <w:sz w:val="24"/>
          <w:szCs w:val="24"/>
        </w:rPr>
        <w:t>II - nome, função e CPF dos dirigentes;</w:t>
      </w:r>
    </w:p>
    <w:p w:rsidR="00723CE9" w:rsidRPr="00723CE9" w:rsidRDefault="00723CE9" w:rsidP="00723CE9">
      <w:pPr>
        <w:jc w:val="both"/>
        <w:rPr>
          <w:rFonts w:ascii="Arial" w:hAnsi="Arial" w:cs="Arial"/>
          <w:sz w:val="24"/>
          <w:szCs w:val="24"/>
        </w:rPr>
      </w:pPr>
      <w:r w:rsidRPr="00723CE9">
        <w:rPr>
          <w:rFonts w:ascii="Arial" w:hAnsi="Arial" w:cs="Arial"/>
          <w:sz w:val="24"/>
          <w:szCs w:val="24"/>
        </w:rPr>
        <w:t xml:space="preserve">III - área de atuação; </w:t>
      </w:r>
    </w:p>
    <w:p w:rsidR="00723CE9" w:rsidRPr="00723CE9" w:rsidRDefault="00723CE9" w:rsidP="00723CE9">
      <w:pPr>
        <w:pStyle w:val="Default"/>
        <w:jc w:val="both"/>
        <w:rPr>
          <w:rFonts w:ascii="Arial" w:hAnsi="Arial" w:cs="Arial"/>
        </w:rPr>
      </w:pPr>
      <w:r w:rsidRPr="00723CE9">
        <w:rPr>
          <w:rFonts w:ascii="Arial" w:hAnsi="Arial" w:cs="Arial"/>
        </w:rPr>
        <w:t xml:space="preserve">IV - endereço da sede; </w:t>
      </w:r>
    </w:p>
    <w:p w:rsidR="00723CE9" w:rsidRPr="00723CE9" w:rsidRDefault="00723CE9" w:rsidP="00723CE9">
      <w:pPr>
        <w:pStyle w:val="Default"/>
        <w:jc w:val="both"/>
        <w:rPr>
          <w:rFonts w:ascii="Arial" w:hAnsi="Arial" w:cs="Arial"/>
        </w:rPr>
      </w:pPr>
      <w:r w:rsidRPr="00723CE9">
        <w:rPr>
          <w:rFonts w:ascii="Arial" w:hAnsi="Arial" w:cs="Arial"/>
        </w:rPr>
        <w:t xml:space="preserve">V - data, objeto, valor e número do convênio ou instrumento congênere; </w:t>
      </w:r>
    </w:p>
    <w:p w:rsidR="00723CE9" w:rsidRDefault="00723CE9" w:rsidP="00723CE9">
      <w:pPr>
        <w:jc w:val="both"/>
        <w:rPr>
          <w:rFonts w:ascii="Arial" w:hAnsi="Arial" w:cs="Arial"/>
          <w:sz w:val="24"/>
          <w:szCs w:val="24"/>
        </w:rPr>
      </w:pPr>
      <w:r w:rsidRPr="00723CE9">
        <w:rPr>
          <w:rFonts w:ascii="Arial" w:hAnsi="Arial" w:cs="Arial"/>
          <w:sz w:val="24"/>
          <w:szCs w:val="24"/>
        </w:rPr>
        <w:t>VI - valores transferidos e respectivas datas.</w:t>
      </w:r>
    </w:p>
    <w:p w:rsidR="00723CE9" w:rsidRPr="00723CE9" w:rsidRDefault="00723CE9" w:rsidP="00723CE9">
      <w:pPr>
        <w:pStyle w:val="Default"/>
        <w:jc w:val="both"/>
        <w:rPr>
          <w:rFonts w:ascii="Arial" w:hAnsi="Arial" w:cs="Arial"/>
        </w:rPr>
      </w:pPr>
      <w:r w:rsidRPr="00723CE9">
        <w:rPr>
          <w:rFonts w:ascii="Arial" w:hAnsi="Arial" w:cs="Arial"/>
          <w:b/>
          <w:bCs/>
        </w:rPr>
        <w:t>Art.63</w:t>
      </w:r>
      <w:r w:rsidRPr="00723CE9">
        <w:rPr>
          <w:rFonts w:ascii="Arial" w:hAnsi="Arial" w:cs="Arial"/>
        </w:rPr>
        <w:t xml:space="preserve">- É vedada a transferência de recursos de que trata esta Seção: </w:t>
      </w:r>
    </w:p>
    <w:p w:rsidR="00723CE9" w:rsidRPr="00723CE9" w:rsidRDefault="00723CE9" w:rsidP="00723CE9">
      <w:pPr>
        <w:pStyle w:val="Default"/>
        <w:jc w:val="both"/>
        <w:rPr>
          <w:rFonts w:ascii="Arial" w:hAnsi="Arial" w:cs="Arial"/>
        </w:rPr>
      </w:pPr>
      <w:r w:rsidRPr="00723CE9">
        <w:rPr>
          <w:rFonts w:ascii="Arial" w:hAnsi="Arial" w:cs="Arial"/>
        </w:rPr>
        <w:t xml:space="preserve">I - a clubes e associações de servidores ou quaisquer outras entidades congêneres, excetuadas creches e escolas para atendimento pré-escolar; </w:t>
      </w:r>
    </w:p>
    <w:p w:rsidR="00723CE9" w:rsidRDefault="00723CE9" w:rsidP="00723CE9">
      <w:pPr>
        <w:jc w:val="both"/>
        <w:rPr>
          <w:rFonts w:ascii="Arial" w:hAnsi="Arial" w:cs="Arial"/>
          <w:sz w:val="24"/>
          <w:szCs w:val="24"/>
        </w:rPr>
      </w:pPr>
      <w:r w:rsidRPr="00723CE9">
        <w:rPr>
          <w:rFonts w:ascii="Arial" w:hAnsi="Arial" w:cs="Arial"/>
          <w:sz w:val="24"/>
          <w:szCs w:val="24"/>
        </w:rPr>
        <w:t xml:space="preserve">II - a entidades em que agente político dos Poderes, tanto quanto dirigente </w:t>
      </w:r>
      <w:proofErr w:type="gramStart"/>
      <w:r w:rsidRPr="00723CE9">
        <w:rPr>
          <w:rFonts w:ascii="Arial" w:hAnsi="Arial" w:cs="Arial"/>
          <w:sz w:val="24"/>
          <w:szCs w:val="24"/>
        </w:rPr>
        <w:t>de</w:t>
      </w:r>
      <w:proofErr w:type="gramEnd"/>
    </w:p>
    <w:p w:rsidR="00723CE9" w:rsidRDefault="00723CE9" w:rsidP="00723CE9">
      <w:pPr>
        <w:jc w:val="both"/>
        <w:rPr>
          <w:rFonts w:ascii="Arial" w:hAnsi="Arial" w:cs="Arial"/>
          <w:sz w:val="24"/>
          <w:szCs w:val="24"/>
        </w:rPr>
      </w:pPr>
      <w:r w:rsidRPr="00723CE9">
        <w:rPr>
          <w:rFonts w:ascii="Arial" w:hAnsi="Arial" w:cs="Arial"/>
          <w:sz w:val="24"/>
          <w:szCs w:val="24"/>
        </w:rPr>
        <w:t xml:space="preserve"> </w:t>
      </w:r>
      <w:r>
        <w:rPr>
          <w:rFonts w:ascii="Arial" w:hAnsi="Arial" w:cs="Arial"/>
          <w:sz w:val="24"/>
          <w:szCs w:val="24"/>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723CE9" w:rsidRPr="00470494" w:rsidRDefault="00723CE9" w:rsidP="00723CE9">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80096" behindDoc="0" locked="0" layoutInCell="1" allowOverlap="1">
            <wp:simplePos x="0" y="0"/>
            <wp:positionH relativeFrom="column">
              <wp:posOffset>2490470</wp:posOffset>
            </wp:positionH>
            <wp:positionV relativeFrom="paragraph">
              <wp:posOffset>-882650</wp:posOffset>
            </wp:positionV>
            <wp:extent cx="578485" cy="650240"/>
            <wp:effectExtent l="19050" t="0" r="0" b="0"/>
            <wp:wrapSquare wrapText="left"/>
            <wp:docPr id="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723CE9" w:rsidRPr="00731440" w:rsidRDefault="00723CE9" w:rsidP="00723CE9">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723CE9" w:rsidRPr="00731440" w:rsidRDefault="00723CE9" w:rsidP="00723CE9">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723CE9" w:rsidRDefault="00723CE9" w:rsidP="00723CE9">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723CE9" w:rsidRDefault="00723CE9" w:rsidP="00723CE9">
      <w:pPr>
        <w:jc w:val="both"/>
        <w:rPr>
          <w:rFonts w:ascii="Arial" w:hAnsi="Arial" w:cs="Arial"/>
          <w:sz w:val="24"/>
          <w:szCs w:val="24"/>
        </w:rPr>
      </w:pPr>
      <w:proofErr w:type="gramStart"/>
      <w:r w:rsidRPr="00723CE9">
        <w:rPr>
          <w:rFonts w:ascii="Arial" w:hAnsi="Arial" w:cs="Arial"/>
          <w:sz w:val="24"/>
          <w:szCs w:val="24"/>
        </w:rPr>
        <w:t>órgão</w:t>
      </w:r>
      <w:proofErr w:type="gramEnd"/>
      <w:r w:rsidRPr="00723CE9">
        <w:rPr>
          <w:rFonts w:ascii="Arial" w:hAnsi="Arial" w:cs="Arial"/>
          <w:sz w:val="24"/>
          <w:szCs w:val="24"/>
        </w:rPr>
        <w:t xml:space="preserve"> ou entidade da administração pública, de qualquer esfera governamental, ou respectivo cônjuge ou companheiro, bem como parente em linha reta, colateral ou por afinidade, até o segundo grau, seja dirigente;</w:t>
      </w:r>
    </w:p>
    <w:p w:rsidR="00944087" w:rsidRPr="00944087" w:rsidRDefault="00944087" w:rsidP="00944087">
      <w:pPr>
        <w:pStyle w:val="Default"/>
        <w:jc w:val="center"/>
        <w:rPr>
          <w:rFonts w:ascii="Arial" w:hAnsi="Arial" w:cs="Arial"/>
        </w:rPr>
      </w:pPr>
      <w:r w:rsidRPr="00944087">
        <w:rPr>
          <w:rFonts w:ascii="Arial" w:hAnsi="Arial" w:cs="Arial"/>
          <w:b/>
          <w:bCs/>
        </w:rPr>
        <w:t>Seção II</w:t>
      </w:r>
    </w:p>
    <w:p w:rsidR="00723CE9" w:rsidRDefault="00944087" w:rsidP="00944087">
      <w:pPr>
        <w:jc w:val="center"/>
        <w:rPr>
          <w:rFonts w:ascii="Arial" w:hAnsi="Arial" w:cs="Arial"/>
          <w:b/>
          <w:bCs/>
          <w:sz w:val="24"/>
          <w:szCs w:val="24"/>
        </w:rPr>
      </w:pPr>
      <w:r w:rsidRPr="00944087">
        <w:rPr>
          <w:rFonts w:ascii="Arial" w:hAnsi="Arial" w:cs="Arial"/>
          <w:b/>
          <w:bCs/>
          <w:sz w:val="24"/>
          <w:szCs w:val="24"/>
        </w:rPr>
        <w:t>Das Transferências Voluntárias a Pessoas Físicas</w:t>
      </w:r>
    </w:p>
    <w:p w:rsidR="00944087" w:rsidRPr="00944087" w:rsidRDefault="00944087" w:rsidP="00944087">
      <w:pPr>
        <w:pStyle w:val="Default"/>
        <w:jc w:val="both"/>
        <w:rPr>
          <w:rFonts w:ascii="Arial" w:hAnsi="Arial" w:cs="Arial"/>
        </w:rPr>
      </w:pPr>
      <w:r w:rsidRPr="00944087">
        <w:rPr>
          <w:rFonts w:ascii="Arial" w:hAnsi="Arial" w:cs="Arial"/>
          <w:b/>
          <w:bCs/>
        </w:rPr>
        <w:t xml:space="preserve">Art. 64- </w:t>
      </w:r>
      <w:r w:rsidRPr="00944087">
        <w:rPr>
          <w:rFonts w:ascii="Arial" w:hAnsi="Arial" w:cs="Arial"/>
        </w:rPr>
        <w:t xml:space="preserve">Toda pessoa física que receber transferências voluntárias do Município, a qualquer título, inclusive transferência de recursos para execução de programas em parceria, comprovará a aplicação das importâncias recebidas nos fins a que se destinarem, sob as penalidades previstas em lei, bem como no instrumento formal do ato de transferência voluntária. </w:t>
      </w:r>
    </w:p>
    <w:p w:rsidR="00944087" w:rsidRDefault="00944087" w:rsidP="00944087">
      <w:pPr>
        <w:pStyle w:val="Default"/>
        <w:jc w:val="both"/>
        <w:rPr>
          <w:rFonts w:ascii="Arial" w:hAnsi="Arial" w:cs="Arial"/>
          <w:b/>
          <w:bCs/>
        </w:rPr>
      </w:pPr>
    </w:p>
    <w:p w:rsidR="00944087" w:rsidRPr="00944087" w:rsidRDefault="00944087" w:rsidP="00944087">
      <w:pPr>
        <w:pStyle w:val="Default"/>
        <w:jc w:val="both"/>
        <w:rPr>
          <w:rFonts w:ascii="Arial" w:hAnsi="Arial" w:cs="Arial"/>
        </w:rPr>
      </w:pPr>
      <w:r w:rsidRPr="00944087">
        <w:rPr>
          <w:rFonts w:ascii="Arial" w:hAnsi="Arial" w:cs="Arial"/>
          <w:b/>
          <w:bCs/>
        </w:rPr>
        <w:t>Art. 65</w:t>
      </w:r>
      <w:r w:rsidRPr="00944087">
        <w:rPr>
          <w:rFonts w:ascii="Arial" w:hAnsi="Arial" w:cs="Arial"/>
        </w:rPr>
        <w:t xml:space="preserve">- A destinação de ajuda financeira, a qualquer título, a pessoas físicas, somente se fará para garantir a eficácia da execução de programa governamental específico, nas áreas de assistência social, saúde, esporte, educação ou cultura, atendido ao disposto no art. 26 da Lei Complementar Federal nº 101 de 2000, a prévia autorização por lei específica, e desde que, concomitantemente: </w:t>
      </w:r>
    </w:p>
    <w:p w:rsidR="00944087" w:rsidRDefault="00944087" w:rsidP="00944087">
      <w:pPr>
        <w:pStyle w:val="Default"/>
        <w:jc w:val="both"/>
        <w:rPr>
          <w:rFonts w:ascii="Arial" w:hAnsi="Arial" w:cs="Arial"/>
        </w:rPr>
      </w:pPr>
    </w:p>
    <w:p w:rsidR="00944087" w:rsidRPr="00944087" w:rsidRDefault="00944087" w:rsidP="00944087">
      <w:pPr>
        <w:pStyle w:val="Default"/>
        <w:jc w:val="both"/>
        <w:rPr>
          <w:rFonts w:ascii="Arial" w:hAnsi="Arial" w:cs="Arial"/>
        </w:rPr>
      </w:pPr>
      <w:r w:rsidRPr="00944087">
        <w:rPr>
          <w:rFonts w:ascii="Arial" w:hAnsi="Arial" w:cs="Arial"/>
        </w:rPr>
        <w:t xml:space="preserve">I - o programa governamental específico em que se insere o benefício esteja previsto na Lei Orçamentária de 2024; </w:t>
      </w:r>
    </w:p>
    <w:p w:rsidR="00944087" w:rsidRDefault="00944087" w:rsidP="00944087">
      <w:pPr>
        <w:pStyle w:val="Default"/>
        <w:jc w:val="both"/>
        <w:rPr>
          <w:rFonts w:ascii="Arial" w:hAnsi="Arial" w:cs="Arial"/>
        </w:rPr>
      </w:pPr>
    </w:p>
    <w:p w:rsidR="00944087" w:rsidRPr="00944087" w:rsidRDefault="00944087" w:rsidP="00944087">
      <w:pPr>
        <w:pStyle w:val="Default"/>
        <w:jc w:val="both"/>
        <w:rPr>
          <w:rFonts w:ascii="Arial" w:hAnsi="Arial" w:cs="Arial"/>
        </w:rPr>
      </w:pPr>
      <w:r w:rsidRPr="00944087">
        <w:rPr>
          <w:rFonts w:ascii="Arial" w:hAnsi="Arial" w:cs="Arial"/>
        </w:rPr>
        <w:t xml:space="preserve">II - reste demonstrada a necessidade do benefício como garantia de eficácia do programa governamental em que se insere; </w:t>
      </w:r>
    </w:p>
    <w:p w:rsidR="00944087" w:rsidRDefault="00944087" w:rsidP="00944087">
      <w:pPr>
        <w:pStyle w:val="Default"/>
        <w:jc w:val="both"/>
        <w:rPr>
          <w:rFonts w:ascii="Arial" w:hAnsi="Arial" w:cs="Arial"/>
        </w:rPr>
      </w:pPr>
    </w:p>
    <w:p w:rsidR="00944087" w:rsidRPr="00944087" w:rsidRDefault="00944087" w:rsidP="00944087">
      <w:pPr>
        <w:pStyle w:val="Default"/>
        <w:jc w:val="both"/>
        <w:rPr>
          <w:rFonts w:ascii="Arial" w:hAnsi="Arial" w:cs="Arial"/>
        </w:rPr>
      </w:pPr>
      <w:r w:rsidRPr="00944087">
        <w:rPr>
          <w:rFonts w:ascii="Arial" w:hAnsi="Arial" w:cs="Arial"/>
        </w:rPr>
        <w:t xml:space="preserve">III - haja prévia publicação, pelo respectivo Poder, de normas a serem observadas na concessão do benefício que definam, entre outros aspectos, critérios objetivos de habilitação, classificação e seleção dos beneficiários; </w:t>
      </w:r>
    </w:p>
    <w:p w:rsidR="00944087" w:rsidRDefault="00944087" w:rsidP="00944087">
      <w:pPr>
        <w:jc w:val="both"/>
        <w:rPr>
          <w:rFonts w:ascii="Arial" w:hAnsi="Arial" w:cs="Arial"/>
          <w:sz w:val="24"/>
          <w:szCs w:val="24"/>
        </w:rPr>
      </w:pPr>
    </w:p>
    <w:p w:rsidR="00944087" w:rsidRDefault="00944087" w:rsidP="00944087">
      <w:pPr>
        <w:jc w:val="both"/>
        <w:rPr>
          <w:rFonts w:ascii="Arial" w:hAnsi="Arial" w:cs="Arial"/>
          <w:sz w:val="24"/>
          <w:szCs w:val="24"/>
        </w:rPr>
      </w:pPr>
      <w:r w:rsidRPr="00944087">
        <w:rPr>
          <w:rFonts w:ascii="Arial" w:hAnsi="Arial" w:cs="Arial"/>
          <w:sz w:val="24"/>
          <w:szCs w:val="24"/>
        </w:rPr>
        <w:t>IV - definam-se mecanismos de garantia de transparência e publicidade na execução das ações governamentais legitimadoras do benefício.</w:t>
      </w:r>
    </w:p>
    <w:p w:rsidR="0052059F" w:rsidRDefault="0052059F" w:rsidP="00944087">
      <w:pPr>
        <w:jc w:val="both"/>
        <w:rPr>
          <w:rFonts w:ascii="Arial" w:hAnsi="Arial" w:cs="Arial"/>
          <w:sz w:val="24"/>
          <w:szCs w:val="24"/>
        </w:rPr>
      </w:pPr>
      <w:r w:rsidRPr="0052059F">
        <w:rPr>
          <w:rFonts w:ascii="Arial" w:hAnsi="Arial" w:cs="Arial"/>
          <w:b/>
          <w:bCs/>
          <w:sz w:val="24"/>
          <w:szCs w:val="24"/>
        </w:rPr>
        <w:t xml:space="preserve">§ 1º </w:t>
      </w:r>
      <w:r w:rsidRPr="0052059F">
        <w:rPr>
          <w:rFonts w:ascii="Arial" w:hAnsi="Arial" w:cs="Arial"/>
          <w:sz w:val="24"/>
          <w:szCs w:val="24"/>
        </w:rPr>
        <w:t xml:space="preserve">- É vedada a destinação de recursos de que trata o </w:t>
      </w:r>
      <w:r w:rsidRPr="0052059F">
        <w:rPr>
          <w:rFonts w:ascii="Arial" w:hAnsi="Arial" w:cs="Arial"/>
          <w:i/>
          <w:iCs/>
          <w:sz w:val="24"/>
          <w:szCs w:val="24"/>
        </w:rPr>
        <w:t xml:space="preserve">caput </w:t>
      </w:r>
      <w:r w:rsidRPr="0052059F">
        <w:rPr>
          <w:rFonts w:ascii="Arial" w:hAnsi="Arial" w:cs="Arial"/>
          <w:sz w:val="24"/>
          <w:szCs w:val="24"/>
        </w:rPr>
        <w:t>deste artigo a pessoa física que seja cônjuge ou companheiro, bem como parente em linha reta, colateral ou por afinidade, até o segundo grau, do Prefeito de Umburanas ou do dirigente da Secretaria concedente do benefício.</w:t>
      </w:r>
    </w:p>
    <w:p w:rsidR="0052059F" w:rsidRDefault="0052059F" w:rsidP="00944087">
      <w:pPr>
        <w:jc w:val="both"/>
        <w:rPr>
          <w:rFonts w:ascii="Arial" w:hAnsi="Arial" w:cs="Arial"/>
          <w:sz w:val="24"/>
          <w:szCs w:val="24"/>
        </w:rPr>
      </w:pPr>
      <w:r w:rsidRPr="0052059F">
        <w:rPr>
          <w:rFonts w:ascii="Arial" w:hAnsi="Arial" w:cs="Arial"/>
          <w:b/>
          <w:bCs/>
          <w:sz w:val="24"/>
          <w:szCs w:val="24"/>
        </w:rPr>
        <w:t xml:space="preserve">§ 2º </w:t>
      </w:r>
      <w:r w:rsidRPr="0052059F">
        <w:rPr>
          <w:rFonts w:ascii="Arial" w:hAnsi="Arial" w:cs="Arial"/>
          <w:sz w:val="24"/>
          <w:szCs w:val="24"/>
        </w:rPr>
        <w:t xml:space="preserve">- Para que produza os efeitos legais, o resultado da seleção de que trata o inciso III deste artigo deverá ser publicado no site utilizado pela Prefeitura Municipal de Umburanas para as publicações oficiais, especificando, </w:t>
      </w:r>
      <w:proofErr w:type="gramStart"/>
      <w:r w:rsidRPr="0052059F">
        <w:rPr>
          <w:rFonts w:ascii="Arial" w:hAnsi="Arial" w:cs="Arial"/>
          <w:sz w:val="24"/>
          <w:szCs w:val="24"/>
        </w:rPr>
        <w:t>no</w:t>
      </w:r>
      <w:proofErr w:type="gramEnd"/>
      <w:r w:rsidRPr="0052059F">
        <w:rPr>
          <w:rFonts w:ascii="Arial" w:hAnsi="Arial" w:cs="Arial"/>
          <w:sz w:val="24"/>
          <w:szCs w:val="24"/>
        </w:rPr>
        <w:t xml:space="preserve"> </w:t>
      </w:r>
    </w:p>
    <w:p w:rsidR="0052059F" w:rsidRDefault="0052059F" w:rsidP="00944087">
      <w:pPr>
        <w:jc w:val="both"/>
        <w:rPr>
          <w:rFonts w:ascii="Arial" w:hAnsi="Arial" w:cs="Arial"/>
          <w:sz w:val="24"/>
          <w:szCs w:val="24"/>
        </w:rPr>
      </w:pPr>
      <w:r w:rsidRPr="00723CE9">
        <w:rPr>
          <w:rFonts w:ascii="Arial" w:hAnsi="Arial" w:cs="Arial"/>
          <w:sz w:val="24"/>
          <w:szCs w:val="24"/>
        </w:rPr>
        <w:t xml:space="preserve"> </w:t>
      </w:r>
      <w:r>
        <w:rPr>
          <w:rFonts w:ascii="Arial" w:hAnsi="Arial" w:cs="Arial"/>
          <w:sz w:val="24"/>
          <w:szCs w:val="24"/>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52059F" w:rsidRPr="00470494" w:rsidRDefault="0052059F" w:rsidP="0052059F">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84192" behindDoc="0" locked="0" layoutInCell="1" allowOverlap="1">
            <wp:simplePos x="0" y="0"/>
            <wp:positionH relativeFrom="column">
              <wp:posOffset>2490470</wp:posOffset>
            </wp:positionH>
            <wp:positionV relativeFrom="paragraph">
              <wp:posOffset>-882650</wp:posOffset>
            </wp:positionV>
            <wp:extent cx="578485" cy="650240"/>
            <wp:effectExtent l="19050" t="0" r="0" b="0"/>
            <wp:wrapSquare wrapText="left"/>
            <wp:docPr id="5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sz w:val="24"/>
          <w:szCs w:val="24"/>
        </w:rPr>
        <w:t xml:space="preserve">                                                 </w:t>
      </w:r>
      <w:r w:rsidRPr="00731440">
        <w:rPr>
          <w:rFonts w:ascii="Arial" w:eastAsia="Times New Roman" w:hAnsi="Arial" w:cs="Arial"/>
          <w:b/>
          <w:bCs/>
          <w:color w:val="000000"/>
          <w:sz w:val="24"/>
          <w:szCs w:val="24"/>
          <w:lang w:eastAsia="pt-BR"/>
        </w:rPr>
        <w:t>ESTADO DA BAHIA</w:t>
      </w:r>
    </w:p>
    <w:p w:rsidR="0052059F" w:rsidRPr="00731440" w:rsidRDefault="0052059F" w:rsidP="0052059F">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52059F" w:rsidRPr="00731440" w:rsidRDefault="0052059F" w:rsidP="0052059F">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52059F" w:rsidRDefault="0052059F" w:rsidP="0052059F">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52059F" w:rsidRDefault="0052059F" w:rsidP="00944087">
      <w:pPr>
        <w:jc w:val="both"/>
        <w:rPr>
          <w:rFonts w:ascii="Arial" w:hAnsi="Arial" w:cs="Arial"/>
          <w:sz w:val="24"/>
          <w:szCs w:val="24"/>
        </w:rPr>
      </w:pPr>
      <w:proofErr w:type="gramStart"/>
      <w:r w:rsidRPr="0052059F">
        <w:rPr>
          <w:rFonts w:ascii="Arial" w:hAnsi="Arial" w:cs="Arial"/>
          <w:sz w:val="24"/>
          <w:szCs w:val="24"/>
        </w:rPr>
        <w:t>mínimo</w:t>
      </w:r>
      <w:proofErr w:type="gramEnd"/>
      <w:r w:rsidRPr="0052059F">
        <w:rPr>
          <w:rFonts w:ascii="Arial" w:hAnsi="Arial" w:cs="Arial"/>
          <w:sz w:val="24"/>
          <w:szCs w:val="24"/>
        </w:rPr>
        <w:t>, o nome e CPF do beneficiário, a respectiva classificação e o valor do benefício.</w:t>
      </w:r>
    </w:p>
    <w:p w:rsidR="0052059F" w:rsidRDefault="006D45B0" w:rsidP="00944087">
      <w:pPr>
        <w:jc w:val="both"/>
        <w:rPr>
          <w:rFonts w:ascii="Arial" w:hAnsi="Arial" w:cs="Arial"/>
          <w:sz w:val="24"/>
          <w:szCs w:val="24"/>
        </w:rPr>
      </w:pPr>
      <w:r w:rsidRPr="006D45B0">
        <w:rPr>
          <w:rFonts w:ascii="Arial" w:hAnsi="Arial" w:cs="Arial"/>
          <w:b/>
          <w:bCs/>
          <w:sz w:val="24"/>
          <w:szCs w:val="24"/>
        </w:rPr>
        <w:t xml:space="preserve">§ 3º </w:t>
      </w:r>
      <w:r w:rsidRPr="006D45B0">
        <w:rPr>
          <w:rFonts w:ascii="Arial" w:hAnsi="Arial" w:cs="Arial"/>
          <w:sz w:val="24"/>
          <w:szCs w:val="24"/>
        </w:rPr>
        <w:t xml:space="preserve">- O resultado de que trata o parágrafo anterior também deverá ser divulgado, com as mesmas especificações, no </w:t>
      </w:r>
      <w:r w:rsidRPr="006D45B0">
        <w:rPr>
          <w:rFonts w:ascii="Arial" w:hAnsi="Arial" w:cs="Arial"/>
          <w:i/>
          <w:iCs/>
          <w:sz w:val="24"/>
          <w:szCs w:val="24"/>
        </w:rPr>
        <w:t>site oficial d</w:t>
      </w:r>
      <w:r w:rsidRPr="006D45B0">
        <w:rPr>
          <w:rFonts w:ascii="Arial" w:hAnsi="Arial" w:cs="Arial"/>
          <w:sz w:val="24"/>
          <w:szCs w:val="24"/>
        </w:rPr>
        <w:t>a Prefeitura Municipal de Umburanas.</w:t>
      </w:r>
    </w:p>
    <w:p w:rsidR="006D45B0" w:rsidRDefault="006D45B0" w:rsidP="00944087">
      <w:pPr>
        <w:jc w:val="both"/>
        <w:rPr>
          <w:rFonts w:ascii="Arial" w:hAnsi="Arial" w:cs="Arial"/>
          <w:sz w:val="24"/>
          <w:szCs w:val="24"/>
        </w:rPr>
      </w:pPr>
      <w:r w:rsidRPr="006D45B0">
        <w:rPr>
          <w:rFonts w:ascii="Arial" w:hAnsi="Arial" w:cs="Arial"/>
          <w:b/>
          <w:bCs/>
          <w:sz w:val="24"/>
          <w:szCs w:val="24"/>
        </w:rPr>
        <w:t xml:space="preserve">4º </w:t>
      </w:r>
      <w:r w:rsidRPr="006D45B0">
        <w:rPr>
          <w:rFonts w:ascii="Arial" w:hAnsi="Arial" w:cs="Arial"/>
          <w:sz w:val="24"/>
          <w:szCs w:val="24"/>
        </w:rPr>
        <w:t>- A execução da despesa de que trata esta Seção deverá ser feita com o uso das classificações 3.3.90.18 para auxílio financeiro a estudantes, 3.3.90.20 nos casos de auxílio financeiro a pesquisadores ou 3.3.90.48 quando se tratar de outros auxílios financeiros a pessoas físicas, e discriminadas no subelemento que retrate fielmente o objetivo do benefício.</w:t>
      </w:r>
    </w:p>
    <w:p w:rsidR="006D45B0" w:rsidRPr="006D45B0" w:rsidRDefault="006D45B0" w:rsidP="006D45B0">
      <w:pPr>
        <w:pStyle w:val="Default"/>
        <w:jc w:val="center"/>
        <w:rPr>
          <w:rFonts w:ascii="Arial" w:hAnsi="Arial" w:cs="Arial"/>
        </w:rPr>
      </w:pPr>
      <w:r w:rsidRPr="006D45B0">
        <w:rPr>
          <w:rFonts w:ascii="Arial" w:hAnsi="Arial" w:cs="Arial"/>
          <w:b/>
          <w:bCs/>
        </w:rPr>
        <w:t>Seção III</w:t>
      </w:r>
    </w:p>
    <w:p w:rsidR="006D45B0" w:rsidRDefault="006D45B0" w:rsidP="006D45B0">
      <w:pPr>
        <w:jc w:val="center"/>
        <w:rPr>
          <w:rFonts w:ascii="Arial" w:hAnsi="Arial" w:cs="Arial"/>
          <w:b/>
          <w:sz w:val="24"/>
          <w:szCs w:val="24"/>
        </w:rPr>
      </w:pPr>
      <w:r w:rsidRPr="006D45B0">
        <w:rPr>
          <w:rFonts w:ascii="Arial" w:hAnsi="Arial" w:cs="Arial"/>
          <w:b/>
          <w:sz w:val="24"/>
          <w:szCs w:val="24"/>
        </w:rPr>
        <w:t>Das Transferências a Consórcios Públicos</w:t>
      </w:r>
    </w:p>
    <w:p w:rsidR="006D45B0" w:rsidRPr="006D45B0" w:rsidRDefault="006D45B0" w:rsidP="006D45B0">
      <w:pPr>
        <w:pStyle w:val="Default"/>
        <w:jc w:val="both"/>
        <w:rPr>
          <w:rFonts w:ascii="Arial" w:hAnsi="Arial" w:cs="Arial"/>
        </w:rPr>
      </w:pPr>
      <w:r w:rsidRPr="006D45B0">
        <w:rPr>
          <w:rFonts w:ascii="Arial" w:hAnsi="Arial" w:cs="Arial"/>
          <w:b/>
          <w:bCs/>
        </w:rPr>
        <w:t>Art. 66</w:t>
      </w:r>
      <w:r w:rsidRPr="006D45B0">
        <w:rPr>
          <w:rFonts w:ascii="Arial" w:hAnsi="Arial" w:cs="Arial"/>
        </w:rPr>
        <w:t xml:space="preserve">– Para as entregas de recursos a consórcio públicos deverão ser observados os procedimentos relativos à delegação ou descentralização, da forma estabelecida nos manuais de contabilidade aplicada ao setor público, em vigor e publicado pela Secretaria do Tesouro Nacional – STN. </w:t>
      </w:r>
    </w:p>
    <w:p w:rsidR="006D45B0" w:rsidRDefault="006D45B0" w:rsidP="006D45B0">
      <w:pPr>
        <w:pStyle w:val="Default"/>
        <w:jc w:val="both"/>
        <w:rPr>
          <w:rFonts w:ascii="Arial" w:hAnsi="Arial" w:cs="Arial"/>
          <w:b/>
          <w:bCs/>
        </w:rPr>
      </w:pPr>
    </w:p>
    <w:p w:rsidR="006D45B0" w:rsidRPr="006D45B0" w:rsidRDefault="006D45B0" w:rsidP="006D45B0">
      <w:pPr>
        <w:pStyle w:val="Default"/>
        <w:jc w:val="both"/>
        <w:rPr>
          <w:rFonts w:ascii="Arial" w:hAnsi="Arial" w:cs="Arial"/>
        </w:rPr>
      </w:pPr>
      <w:r w:rsidRPr="006D45B0">
        <w:rPr>
          <w:rFonts w:ascii="Arial" w:hAnsi="Arial" w:cs="Arial"/>
          <w:b/>
          <w:bCs/>
        </w:rPr>
        <w:t>Art. 67</w:t>
      </w:r>
      <w:r w:rsidRPr="006D45B0">
        <w:rPr>
          <w:rFonts w:ascii="Arial" w:hAnsi="Arial" w:cs="Arial"/>
        </w:rPr>
        <w:t xml:space="preserve">– A transferência de recursos para consórcio público fica condicionada ao consórcio adotar orçamento e execução de receitas e despesas obedecendo às normas de direito financeiro, aplicáveis às entidades, classificação orçamentária nacionalmente unificada e as disposições da Lei Federal nº 11.107, de 06 de abril de 2005. </w:t>
      </w:r>
    </w:p>
    <w:p w:rsidR="006D45B0" w:rsidRDefault="006D45B0" w:rsidP="006D45B0">
      <w:pPr>
        <w:pStyle w:val="Default"/>
        <w:jc w:val="both"/>
        <w:rPr>
          <w:rFonts w:ascii="Arial" w:hAnsi="Arial" w:cs="Arial"/>
          <w:b/>
          <w:bCs/>
        </w:rPr>
      </w:pPr>
    </w:p>
    <w:p w:rsidR="006D45B0" w:rsidRPr="006D45B0" w:rsidRDefault="006D45B0" w:rsidP="006D45B0">
      <w:pPr>
        <w:pStyle w:val="Default"/>
        <w:jc w:val="both"/>
        <w:rPr>
          <w:rFonts w:ascii="Arial" w:hAnsi="Arial" w:cs="Arial"/>
        </w:rPr>
      </w:pPr>
      <w:r w:rsidRPr="006D45B0">
        <w:rPr>
          <w:rFonts w:ascii="Arial" w:hAnsi="Arial" w:cs="Arial"/>
          <w:b/>
          <w:bCs/>
        </w:rPr>
        <w:t xml:space="preserve">§ 1º </w:t>
      </w:r>
      <w:r w:rsidRPr="006D45B0">
        <w:rPr>
          <w:rFonts w:ascii="Arial" w:hAnsi="Arial" w:cs="Arial"/>
        </w:rPr>
        <w:t xml:space="preserve">- O consórcio adotará no exercício de 2024 as normas unificadas para os entes da Federação estabelecidas pela Secretaria do Tesouro Nacional e adequará seu sistema informatizado ao do Município, para propiciar a consolidação das contas públicas, para atender as disposições do art. 50 e incisos da Lei Complementar nº 101, de 04 de maio de 2000 e seguirá as Normas Brasileiras de Contabilidade ao Setor Público. </w:t>
      </w:r>
    </w:p>
    <w:p w:rsidR="006D45B0" w:rsidRDefault="006D45B0" w:rsidP="006D45B0">
      <w:pPr>
        <w:jc w:val="both"/>
        <w:rPr>
          <w:rFonts w:ascii="Arial" w:hAnsi="Arial" w:cs="Arial"/>
          <w:b/>
          <w:bCs/>
          <w:sz w:val="24"/>
          <w:szCs w:val="24"/>
        </w:rPr>
      </w:pPr>
    </w:p>
    <w:p w:rsidR="006D45B0" w:rsidRDefault="006D45B0" w:rsidP="006D45B0">
      <w:pPr>
        <w:jc w:val="both"/>
        <w:rPr>
          <w:rFonts w:ascii="Arial" w:hAnsi="Arial" w:cs="Arial"/>
          <w:sz w:val="24"/>
          <w:szCs w:val="24"/>
        </w:rPr>
      </w:pPr>
      <w:r w:rsidRPr="006D45B0">
        <w:rPr>
          <w:rFonts w:ascii="Arial" w:hAnsi="Arial" w:cs="Arial"/>
          <w:b/>
          <w:bCs/>
          <w:sz w:val="24"/>
          <w:szCs w:val="24"/>
        </w:rPr>
        <w:t xml:space="preserve">§ 2º </w:t>
      </w:r>
      <w:r w:rsidRPr="006D45B0">
        <w:rPr>
          <w:rFonts w:ascii="Arial" w:hAnsi="Arial" w:cs="Arial"/>
          <w:sz w:val="24"/>
          <w:szCs w:val="24"/>
        </w:rPr>
        <w:t>- Para atender ao Sistema Integrado e Gerencial de Auditoria – SIGA, do Tribunal de Contas dos Municípios da Bahia, o consórcio que receber os recursos do Município enviará mensalmente, em meio eletrônico, tecnologia compatível com os sistemas de informação da Prefeitura e do SIGA, os dados mensais da Execução Orçamentária do Consórcio, para efeitos de consolidação das contas municipais.</w:t>
      </w:r>
    </w:p>
    <w:p w:rsidR="00FB610F" w:rsidRDefault="00FB610F" w:rsidP="006D45B0">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FB610F" w:rsidRPr="00470494" w:rsidRDefault="00FB610F" w:rsidP="00FB610F">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86240" behindDoc="0" locked="0" layoutInCell="1" allowOverlap="1">
            <wp:simplePos x="0" y="0"/>
            <wp:positionH relativeFrom="column">
              <wp:posOffset>2640330</wp:posOffset>
            </wp:positionH>
            <wp:positionV relativeFrom="paragraph">
              <wp:posOffset>-829945</wp:posOffset>
            </wp:positionV>
            <wp:extent cx="578485" cy="650240"/>
            <wp:effectExtent l="19050" t="0" r="0" b="0"/>
            <wp:wrapSquare wrapText="left"/>
            <wp:docPr id="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FB610F" w:rsidRPr="00731440" w:rsidRDefault="00FB610F" w:rsidP="00FB610F">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FB610F" w:rsidRPr="00731440" w:rsidRDefault="00FB610F" w:rsidP="00FB610F">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FB610F" w:rsidRDefault="00FB610F" w:rsidP="00FB610F">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B1352F" w:rsidRPr="00B1352F" w:rsidRDefault="00B1352F" w:rsidP="00B1352F">
      <w:pPr>
        <w:pStyle w:val="Default"/>
        <w:jc w:val="both"/>
        <w:rPr>
          <w:rFonts w:ascii="Arial" w:hAnsi="Arial" w:cs="Arial"/>
        </w:rPr>
      </w:pPr>
      <w:r w:rsidRPr="00B1352F">
        <w:rPr>
          <w:rFonts w:ascii="Arial" w:hAnsi="Arial" w:cs="Arial"/>
          <w:b/>
          <w:bCs/>
        </w:rPr>
        <w:t xml:space="preserve">3º </w:t>
      </w:r>
      <w:r w:rsidRPr="00B1352F">
        <w:rPr>
          <w:rFonts w:ascii="Arial" w:hAnsi="Arial" w:cs="Arial"/>
        </w:rPr>
        <w:t xml:space="preserve">- O contrato de rateio é o instrumento por meio do qual o Município consorciado compromete-se a transferir recursos financeiros, para a realização das despesas do consórcio público, consignado na Lei Orçamentária. </w:t>
      </w:r>
    </w:p>
    <w:p w:rsidR="00B1352F" w:rsidRDefault="00B1352F" w:rsidP="00B1352F">
      <w:pPr>
        <w:pStyle w:val="Default"/>
        <w:jc w:val="both"/>
        <w:rPr>
          <w:rFonts w:ascii="Arial" w:hAnsi="Arial" w:cs="Arial"/>
          <w:b/>
          <w:bCs/>
        </w:rPr>
      </w:pPr>
    </w:p>
    <w:p w:rsidR="00B1352F" w:rsidRPr="00B1352F" w:rsidRDefault="00B1352F" w:rsidP="00B1352F">
      <w:pPr>
        <w:pStyle w:val="Default"/>
        <w:jc w:val="center"/>
        <w:rPr>
          <w:rFonts w:ascii="Arial" w:hAnsi="Arial" w:cs="Arial"/>
        </w:rPr>
      </w:pPr>
      <w:r w:rsidRPr="00B1352F">
        <w:rPr>
          <w:rFonts w:ascii="Arial" w:hAnsi="Arial" w:cs="Arial"/>
          <w:b/>
          <w:bCs/>
        </w:rPr>
        <w:t>CAPÍTULO VIII</w:t>
      </w:r>
    </w:p>
    <w:p w:rsidR="00B1352F" w:rsidRPr="00B1352F" w:rsidRDefault="00B1352F" w:rsidP="00B1352F">
      <w:pPr>
        <w:pStyle w:val="Default"/>
        <w:jc w:val="center"/>
        <w:rPr>
          <w:rFonts w:ascii="Arial" w:hAnsi="Arial" w:cs="Arial"/>
        </w:rPr>
      </w:pPr>
      <w:r w:rsidRPr="00B1352F">
        <w:rPr>
          <w:rFonts w:ascii="Arial" w:hAnsi="Arial" w:cs="Arial"/>
          <w:b/>
          <w:bCs/>
        </w:rPr>
        <w:t>DAS DISPOSIÇÕES FINAIS</w:t>
      </w:r>
    </w:p>
    <w:p w:rsidR="00B1352F" w:rsidRDefault="00B1352F" w:rsidP="00B1352F">
      <w:pPr>
        <w:pStyle w:val="Default"/>
        <w:jc w:val="both"/>
        <w:rPr>
          <w:rFonts w:ascii="Arial" w:hAnsi="Arial" w:cs="Arial"/>
          <w:b/>
          <w:bCs/>
        </w:rPr>
      </w:pPr>
    </w:p>
    <w:p w:rsidR="00B1352F" w:rsidRPr="00B1352F" w:rsidRDefault="00B1352F" w:rsidP="00B1352F">
      <w:pPr>
        <w:pStyle w:val="Default"/>
        <w:jc w:val="both"/>
        <w:rPr>
          <w:rFonts w:ascii="Arial" w:hAnsi="Arial" w:cs="Arial"/>
        </w:rPr>
      </w:pPr>
      <w:r w:rsidRPr="00B1352F">
        <w:rPr>
          <w:rFonts w:ascii="Arial" w:hAnsi="Arial" w:cs="Arial"/>
          <w:b/>
          <w:bCs/>
        </w:rPr>
        <w:t>Art. 68</w:t>
      </w:r>
      <w:r w:rsidRPr="00B1352F">
        <w:rPr>
          <w:rFonts w:ascii="Arial" w:hAnsi="Arial" w:cs="Arial"/>
        </w:rPr>
        <w:t xml:space="preserve">. Os fundos especiais do Município, criados na forma do disposto no artigo 167, inciso IX, da Constituição Federal e disposições contidas na Lei n.º 4.320/64, combinado com o previsto na Lei Complementar 141/2012 e demais diplomas legais em vigor, constituir-se-ão em Unidade Orçamentária, vinculados a um órgão da Administração Municipal. </w:t>
      </w:r>
    </w:p>
    <w:p w:rsidR="00B1352F" w:rsidRDefault="00B1352F" w:rsidP="00B1352F">
      <w:pPr>
        <w:jc w:val="both"/>
        <w:rPr>
          <w:rFonts w:ascii="Arial" w:hAnsi="Arial" w:cs="Arial"/>
          <w:b/>
          <w:bCs/>
          <w:sz w:val="24"/>
          <w:szCs w:val="24"/>
        </w:rPr>
      </w:pPr>
    </w:p>
    <w:p w:rsidR="00FB610F" w:rsidRDefault="00B1352F" w:rsidP="00B1352F">
      <w:pPr>
        <w:jc w:val="both"/>
        <w:rPr>
          <w:rFonts w:ascii="Arial" w:hAnsi="Arial" w:cs="Arial"/>
          <w:sz w:val="24"/>
          <w:szCs w:val="24"/>
        </w:rPr>
      </w:pPr>
      <w:r w:rsidRPr="00B1352F">
        <w:rPr>
          <w:rFonts w:ascii="Arial" w:hAnsi="Arial" w:cs="Arial"/>
          <w:b/>
          <w:bCs/>
          <w:sz w:val="24"/>
          <w:szCs w:val="24"/>
        </w:rPr>
        <w:t xml:space="preserve">Art. 69. </w:t>
      </w:r>
      <w:r w:rsidRPr="00B1352F">
        <w:rPr>
          <w:rFonts w:ascii="Arial" w:hAnsi="Arial" w:cs="Arial"/>
          <w:sz w:val="24"/>
          <w:szCs w:val="24"/>
        </w:rPr>
        <w:t>Caso o Projeto de Lei Orçamentária de 2024 não seja aprovado e sancionado até 31 de dezembro de 2023, a programação dele constante será executada até a edição da respectiva Lei Orçamentária, na forma originalmente encaminhada à Câmara Municipal, excetuados os investimentos em novos projetos custeados exclusivamente com recursos ordinários do Tesouro Municipal da proposta orçamentária das seguintes despesas:</w:t>
      </w:r>
    </w:p>
    <w:p w:rsidR="00327296" w:rsidRDefault="00327296" w:rsidP="00327296">
      <w:pPr>
        <w:pStyle w:val="Default"/>
      </w:pPr>
    </w:p>
    <w:p w:rsidR="00327296" w:rsidRPr="00327296" w:rsidRDefault="00327296" w:rsidP="00327296">
      <w:pPr>
        <w:pStyle w:val="Default"/>
        <w:jc w:val="both"/>
        <w:rPr>
          <w:rFonts w:ascii="Arial" w:hAnsi="Arial" w:cs="Arial"/>
        </w:rPr>
      </w:pPr>
      <w:r w:rsidRPr="00327296">
        <w:rPr>
          <w:rFonts w:ascii="Arial" w:hAnsi="Arial" w:cs="Arial"/>
        </w:rPr>
        <w:t xml:space="preserve">I. pessoal e encargos; </w:t>
      </w:r>
    </w:p>
    <w:p w:rsidR="00327296" w:rsidRPr="00327296" w:rsidRDefault="00327296" w:rsidP="00327296">
      <w:pPr>
        <w:pStyle w:val="Default"/>
        <w:jc w:val="both"/>
        <w:rPr>
          <w:rFonts w:ascii="Arial" w:hAnsi="Arial" w:cs="Arial"/>
        </w:rPr>
      </w:pPr>
    </w:p>
    <w:p w:rsidR="00327296" w:rsidRPr="00327296" w:rsidRDefault="00327296" w:rsidP="00327296">
      <w:pPr>
        <w:pStyle w:val="Default"/>
        <w:jc w:val="both"/>
        <w:rPr>
          <w:rFonts w:ascii="Arial" w:hAnsi="Arial" w:cs="Arial"/>
        </w:rPr>
      </w:pPr>
      <w:r w:rsidRPr="00327296">
        <w:rPr>
          <w:rFonts w:ascii="Arial" w:hAnsi="Arial" w:cs="Arial"/>
        </w:rPr>
        <w:t xml:space="preserve">II. serviços da dívida; </w:t>
      </w:r>
    </w:p>
    <w:p w:rsidR="00327296" w:rsidRPr="00327296" w:rsidRDefault="00327296" w:rsidP="00327296">
      <w:pPr>
        <w:pStyle w:val="Default"/>
        <w:jc w:val="both"/>
        <w:rPr>
          <w:rFonts w:ascii="Arial" w:hAnsi="Arial" w:cs="Arial"/>
        </w:rPr>
      </w:pPr>
    </w:p>
    <w:p w:rsidR="00327296" w:rsidRPr="00327296" w:rsidRDefault="00327296" w:rsidP="00327296">
      <w:pPr>
        <w:pStyle w:val="Default"/>
        <w:jc w:val="both"/>
        <w:rPr>
          <w:rFonts w:ascii="Arial" w:hAnsi="Arial" w:cs="Arial"/>
        </w:rPr>
      </w:pPr>
      <w:r w:rsidRPr="00327296">
        <w:rPr>
          <w:rFonts w:ascii="Arial" w:hAnsi="Arial" w:cs="Arial"/>
        </w:rPr>
        <w:t xml:space="preserve">III. despesas decorrentes da manutenção básica dos serviços municipais e ações prioritárias a serem prestadas à sociedade, principalmente saúde e educação com financiamento específico; </w:t>
      </w:r>
    </w:p>
    <w:p w:rsidR="00327296" w:rsidRPr="00327296" w:rsidRDefault="00327296" w:rsidP="00327296">
      <w:pPr>
        <w:pStyle w:val="Default"/>
        <w:jc w:val="both"/>
        <w:rPr>
          <w:rFonts w:ascii="Arial" w:hAnsi="Arial" w:cs="Arial"/>
        </w:rPr>
      </w:pPr>
    </w:p>
    <w:p w:rsidR="00327296" w:rsidRPr="00327296" w:rsidRDefault="00327296" w:rsidP="00327296">
      <w:pPr>
        <w:pStyle w:val="Default"/>
        <w:jc w:val="both"/>
        <w:rPr>
          <w:rFonts w:ascii="Arial" w:hAnsi="Arial" w:cs="Arial"/>
        </w:rPr>
      </w:pPr>
      <w:r w:rsidRPr="00327296">
        <w:rPr>
          <w:rFonts w:ascii="Arial" w:hAnsi="Arial" w:cs="Arial"/>
        </w:rPr>
        <w:t xml:space="preserve">IV. investimentos em continuação de obras de saúde, educação, saneamento básico e serviços essenciais; </w:t>
      </w:r>
    </w:p>
    <w:p w:rsidR="00327296" w:rsidRPr="00327296" w:rsidRDefault="00327296" w:rsidP="00327296">
      <w:pPr>
        <w:pStyle w:val="Default"/>
        <w:jc w:val="both"/>
        <w:rPr>
          <w:rFonts w:ascii="Arial" w:hAnsi="Arial" w:cs="Arial"/>
        </w:rPr>
      </w:pPr>
    </w:p>
    <w:p w:rsidR="00327296" w:rsidRPr="00327296" w:rsidRDefault="00327296" w:rsidP="00327296">
      <w:pPr>
        <w:pStyle w:val="Default"/>
        <w:jc w:val="both"/>
        <w:rPr>
          <w:rFonts w:ascii="Arial" w:hAnsi="Arial" w:cs="Arial"/>
        </w:rPr>
      </w:pPr>
      <w:r w:rsidRPr="00327296">
        <w:rPr>
          <w:rFonts w:ascii="Arial" w:hAnsi="Arial" w:cs="Arial"/>
        </w:rPr>
        <w:t xml:space="preserve">V. contrapartida de Convênios Especiais. </w:t>
      </w:r>
    </w:p>
    <w:p w:rsidR="00327296" w:rsidRPr="00327296" w:rsidRDefault="00327296" w:rsidP="00327296">
      <w:pPr>
        <w:jc w:val="both"/>
        <w:rPr>
          <w:rFonts w:ascii="Arial" w:hAnsi="Arial" w:cs="Arial"/>
          <w:b/>
          <w:bCs/>
          <w:sz w:val="24"/>
          <w:szCs w:val="24"/>
        </w:rPr>
      </w:pPr>
    </w:p>
    <w:p w:rsidR="00327296" w:rsidRDefault="00327296" w:rsidP="00327296">
      <w:pPr>
        <w:jc w:val="both"/>
        <w:rPr>
          <w:rFonts w:ascii="Arial" w:hAnsi="Arial" w:cs="Arial"/>
          <w:sz w:val="24"/>
          <w:szCs w:val="24"/>
        </w:rPr>
      </w:pPr>
      <w:r w:rsidRPr="00327296">
        <w:rPr>
          <w:rFonts w:ascii="Arial" w:hAnsi="Arial" w:cs="Arial"/>
          <w:b/>
          <w:bCs/>
          <w:sz w:val="24"/>
          <w:szCs w:val="24"/>
        </w:rPr>
        <w:t xml:space="preserve">Parágrafo único. </w:t>
      </w:r>
      <w:r w:rsidRPr="00327296">
        <w:rPr>
          <w:rFonts w:ascii="Arial" w:hAnsi="Arial" w:cs="Arial"/>
          <w:sz w:val="24"/>
          <w:szCs w:val="24"/>
        </w:rPr>
        <w:t xml:space="preserve">Ficam excluídas da limitação prevista no </w:t>
      </w:r>
      <w:r w:rsidRPr="00327296">
        <w:rPr>
          <w:rFonts w:ascii="Arial" w:hAnsi="Arial" w:cs="Arial"/>
          <w:i/>
          <w:iCs/>
          <w:sz w:val="24"/>
          <w:szCs w:val="24"/>
        </w:rPr>
        <w:t xml:space="preserve">caput </w:t>
      </w:r>
      <w:r w:rsidRPr="00327296">
        <w:rPr>
          <w:rFonts w:ascii="Arial" w:hAnsi="Arial" w:cs="Arial"/>
          <w:sz w:val="24"/>
          <w:szCs w:val="24"/>
        </w:rPr>
        <w:t>deste artigo, as despesas de convênios e financiamentos que obedeçam a uma execução fixada em instrumento próprio.</w:t>
      </w:r>
    </w:p>
    <w:p w:rsidR="002930F7" w:rsidRDefault="002930F7" w:rsidP="00327296">
      <w:pPr>
        <w:jc w:val="both"/>
        <w:rPr>
          <w:rFonts w:ascii="Arial" w:hAnsi="Arial" w:cs="Arial"/>
          <w:sz w:val="24"/>
          <w:szCs w:val="24"/>
        </w:rPr>
      </w:pPr>
      <w:r w:rsidRPr="002930F7">
        <w:rPr>
          <w:rFonts w:ascii="Arial" w:hAnsi="Arial" w:cs="Arial"/>
          <w:b/>
          <w:bCs/>
          <w:sz w:val="24"/>
          <w:szCs w:val="24"/>
        </w:rPr>
        <w:t xml:space="preserve">Art. 70. </w:t>
      </w:r>
      <w:r w:rsidRPr="002930F7">
        <w:rPr>
          <w:rFonts w:ascii="Arial" w:hAnsi="Arial" w:cs="Arial"/>
          <w:sz w:val="24"/>
          <w:szCs w:val="24"/>
        </w:rPr>
        <w:t xml:space="preserve">Poderá a Lei Orçamentária Anual ser atualizada, durante a </w:t>
      </w:r>
      <w:proofErr w:type="gramStart"/>
      <w:r w:rsidRPr="002930F7">
        <w:rPr>
          <w:rFonts w:ascii="Arial" w:hAnsi="Arial" w:cs="Arial"/>
          <w:sz w:val="24"/>
          <w:szCs w:val="24"/>
        </w:rPr>
        <w:t>sua</w:t>
      </w:r>
      <w:proofErr w:type="gramEnd"/>
      <w:r w:rsidRPr="002930F7">
        <w:rPr>
          <w:rFonts w:ascii="Arial" w:hAnsi="Arial" w:cs="Arial"/>
          <w:sz w:val="24"/>
          <w:szCs w:val="24"/>
        </w:rPr>
        <w:t xml:space="preserve"> </w:t>
      </w:r>
    </w:p>
    <w:p w:rsidR="002930F7" w:rsidRDefault="002930F7" w:rsidP="00327296">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p>
    <w:p w:rsidR="002930F7" w:rsidRDefault="002930F7" w:rsidP="00327296">
      <w:pPr>
        <w:jc w:val="both"/>
        <w:rPr>
          <w:rFonts w:ascii="Arial" w:hAnsi="Arial" w:cs="Arial"/>
          <w:sz w:val="24"/>
          <w:szCs w:val="24"/>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2930F7" w:rsidRPr="00470494" w:rsidRDefault="002930F7" w:rsidP="002930F7">
      <w:pPr>
        <w:jc w:val="both"/>
        <w:rPr>
          <w:rFonts w:ascii="Arial" w:hAnsi="Arial" w:cs="Arial"/>
          <w:sz w:val="24"/>
          <w:szCs w:val="24"/>
        </w:rPr>
      </w:pPr>
      <w:r>
        <w:rPr>
          <w:rFonts w:ascii="Arial" w:eastAsia="Times New Roman" w:hAnsi="Arial" w:cs="Arial"/>
          <w:b/>
          <w:bCs/>
          <w:noProof/>
          <w:color w:val="000000"/>
          <w:sz w:val="24"/>
          <w:szCs w:val="24"/>
          <w:lang w:eastAsia="pt-BR"/>
        </w:rPr>
        <w:lastRenderedPageBreak/>
        <w:drawing>
          <wp:anchor distT="0" distB="0" distL="114300" distR="114300" simplePos="0" relativeHeight="251788288" behindDoc="0" locked="0" layoutInCell="1" allowOverlap="1">
            <wp:simplePos x="0" y="0"/>
            <wp:positionH relativeFrom="column">
              <wp:posOffset>2578735</wp:posOffset>
            </wp:positionH>
            <wp:positionV relativeFrom="paragraph">
              <wp:posOffset>-829945</wp:posOffset>
            </wp:positionV>
            <wp:extent cx="578485" cy="650240"/>
            <wp:effectExtent l="19050" t="0" r="0" b="0"/>
            <wp:wrapSquare wrapText="left"/>
            <wp:docPr id="5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color w:val="000000"/>
          <w:sz w:val="24"/>
          <w:szCs w:val="24"/>
          <w:lang w:eastAsia="pt-BR"/>
        </w:rPr>
        <w:t xml:space="preserve">                                                   </w:t>
      </w:r>
      <w:r w:rsidRPr="00731440">
        <w:rPr>
          <w:rFonts w:ascii="Arial" w:eastAsia="Times New Roman" w:hAnsi="Arial" w:cs="Arial"/>
          <w:b/>
          <w:bCs/>
          <w:color w:val="000000"/>
          <w:sz w:val="24"/>
          <w:szCs w:val="24"/>
          <w:lang w:eastAsia="pt-BR"/>
        </w:rPr>
        <w:t>ESTADO DA BAHIA</w:t>
      </w:r>
    </w:p>
    <w:p w:rsidR="002930F7" w:rsidRPr="00731440" w:rsidRDefault="002930F7" w:rsidP="002930F7">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2930F7" w:rsidRPr="00731440" w:rsidRDefault="002930F7" w:rsidP="002930F7">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2930F7" w:rsidRDefault="002930F7" w:rsidP="002930F7">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327296" w:rsidRDefault="002930F7" w:rsidP="00327296">
      <w:pPr>
        <w:jc w:val="both"/>
        <w:rPr>
          <w:rFonts w:ascii="Arial" w:hAnsi="Arial" w:cs="Arial"/>
          <w:sz w:val="24"/>
          <w:szCs w:val="24"/>
        </w:rPr>
      </w:pPr>
      <w:proofErr w:type="gramStart"/>
      <w:r w:rsidRPr="002930F7">
        <w:rPr>
          <w:rFonts w:ascii="Arial" w:hAnsi="Arial" w:cs="Arial"/>
          <w:sz w:val="24"/>
          <w:szCs w:val="24"/>
        </w:rPr>
        <w:t>execução</w:t>
      </w:r>
      <w:proofErr w:type="gramEnd"/>
      <w:r w:rsidRPr="002930F7">
        <w:rPr>
          <w:rFonts w:ascii="Arial" w:hAnsi="Arial" w:cs="Arial"/>
          <w:sz w:val="24"/>
          <w:szCs w:val="24"/>
        </w:rPr>
        <w:t>, para adequá-la à conjuntura econômica e financeira, com base em índices oficiais.</w:t>
      </w:r>
    </w:p>
    <w:p w:rsidR="00AD286F" w:rsidRPr="00AD286F" w:rsidRDefault="00AD286F" w:rsidP="00AD286F">
      <w:pPr>
        <w:pStyle w:val="Default"/>
        <w:jc w:val="both"/>
        <w:rPr>
          <w:rFonts w:ascii="Arial" w:hAnsi="Arial" w:cs="Arial"/>
        </w:rPr>
      </w:pPr>
      <w:r w:rsidRPr="00AD286F">
        <w:rPr>
          <w:rFonts w:ascii="Arial" w:hAnsi="Arial" w:cs="Arial"/>
          <w:b/>
          <w:bCs/>
        </w:rPr>
        <w:t xml:space="preserve">Art. 71. </w:t>
      </w:r>
      <w:r w:rsidRPr="00AD286F">
        <w:rPr>
          <w:rFonts w:ascii="Arial" w:hAnsi="Arial" w:cs="Arial"/>
        </w:rPr>
        <w:t xml:space="preserve">O Poder Executivo fica autorizado a firmar os convênios necessários ao cumprimento da Lei Orçamentária Anual com órgãos e entidades da administração pública federal, estadual, de outros Municípios e entidades privadas, nacionais e internacionais. </w:t>
      </w:r>
    </w:p>
    <w:p w:rsidR="00AD286F" w:rsidRDefault="00AD286F" w:rsidP="00AD286F">
      <w:pPr>
        <w:pStyle w:val="Default"/>
        <w:jc w:val="both"/>
        <w:rPr>
          <w:rFonts w:ascii="Arial" w:hAnsi="Arial" w:cs="Arial"/>
          <w:b/>
          <w:bCs/>
        </w:rPr>
      </w:pPr>
    </w:p>
    <w:p w:rsidR="00AD286F" w:rsidRPr="00AD286F" w:rsidRDefault="00AD286F" w:rsidP="00AD286F">
      <w:pPr>
        <w:pStyle w:val="Default"/>
        <w:jc w:val="both"/>
        <w:rPr>
          <w:rFonts w:ascii="Arial" w:hAnsi="Arial" w:cs="Arial"/>
        </w:rPr>
      </w:pPr>
      <w:r w:rsidRPr="00AD286F">
        <w:rPr>
          <w:rFonts w:ascii="Arial" w:hAnsi="Arial" w:cs="Arial"/>
          <w:b/>
          <w:bCs/>
        </w:rPr>
        <w:t xml:space="preserve">Art. 72. </w:t>
      </w:r>
      <w:r w:rsidRPr="00AD286F">
        <w:rPr>
          <w:rFonts w:ascii="Arial" w:hAnsi="Arial" w:cs="Arial"/>
        </w:rPr>
        <w:t xml:space="preserve">Se verificado, ao final de um bimestre, que a realização da receita poderá não comportar o cumprimento das metas de resultado primário ou nominal, os Poderes, por ato próprio e nos montantes necessários, nos trinta dias subsequentes, limitarão a emissão de empenho e movimentação financeira para atingir as metas fiscais previstas. </w:t>
      </w:r>
    </w:p>
    <w:p w:rsidR="00AD286F" w:rsidRDefault="00AD286F" w:rsidP="00AD286F">
      <w:pPr>
        <w:pStyle w:val="Default"/>
        <w:jc w:val="both"/>
        <w:rPr>
          <w:rFonts w:ascii="Arial" w:hAnsi="Arial" w:cs="Arial"/>
          <w:b/>
          <w:bCs/>
        </w:rPr>
      </w:pPr>
    </w:p>
    <w:p w:rsidR="00AD286F" w:rsidRPr="00AD286F" w:rsidRDefault="00AD286F" w:rsidP="00AD286F">
      <w:pPr>
        <w:pStyle w:val="Default"/>
        <w:jc w:val="both"/>
        <w:rPr>
          <w:rFonts w:ascii="Arial" w:hAnsi="Arial" w:cs="Arial"/>
        </w:rPr>
      </w:pPr>
      <w:r w:rsidRPr="00AD286F">
        <w:rPr>
          <w:rFonts w:ascii="Arial" w:hAnsi="Arial" w:cs="Arial"/>
          <w:b/>
          <w:bCs/>
        </w:rPr>
        <w:t xml:space="preserve">§ 1º </w:t>
      </w:r>
      <w:r w:rsidRPr="00AD286F">
        <w:rPr>
          <w:rFonts w:ascii="Arial" w:hAnsi="Arial" w:cs="Arial"/>
        </w:rPr>
        <w:t xml:space="preserve">A limitação que trata o </w:t>
      </w:r>
      <w:r w:rsidRPr="00AD286F">
        <w:rPr>
          <w:rFonts w:ascii="Arial" w:hAnsi="Arial" w:cs="Arial"/>
          <w:i/>
          <w:iCs/>
        </w:rPr>
        <w:t xml:space="preserve">caput </w:t>
      </w:r>
      <w:r w:rsidRPr="00AD286F">
        <w:rPr>
          <w:rFonts w:ascii="Arial" w:hAnsi="Arial" w:cs="Arial"/>
        </w:rPr>
        <w:t xml:space="preserve">será feita de forma proporcional ao montante dos recursos alocados para o atendimento das despesas em “outras despesas correntes”, “investimentos” e “inversões financeiras” de cada Poder. </w:t>
      </w:r>
    </w:p>
    <w:p w:rsidR="00AD286F" w:rsidRDefault="00AD286F" w:rsidP="00AD286F">
      <w:pPr>
        <w:pStyle w:val="Default"/>
        <w:jc w:val="both"/>
        <w:rPr>
          <w:rFonts w:ascii="Arial" w:hAnsi="Arial" w:cs="Arial"/>
          <w:b/>
          <w:bCs/>
        </w:rPr>
      </w:pPr>
    </w:p>
    <w:p w:rsidR="00AD286F" w:rsidRPr="00AD286F" w:rsidRDefault="00AD286F" w:rsidP="00AD286F">
      <w:pPr>
        <w:pStyle w:val="Default"/>
        <w:jc w:val="both"/>
        <w:rPr>
          <w:rFonts w:ascii="Arial" w:hAnsi="Arial" w:cs="Arial"/>
        </w:rPr>
      </w:pPr>
      <w:r w:rsidRPr="00AD286F">
        <w:rPr>
          <w:rFonts w:ascii="Arial" w:hAnsi="Arial" w:cs="Arial"/>
          <w:b/>
          <w:bCs/>
        </w:rPr>
        <w:t xml:space="preserve">§ 2º </w:t>
      </w:r>
      <w:r w:rsidRPr="00AD286F">
        <w:rPr>
          <w:rFonts w:ascii="Arial" w:hAnsi="Arial" w:cs="Arial"/>
        </w:rPr>
        <w:t xml:space="preserve">Não estarão sujeitos à limitação de empenho as seguintes despesas: </w:t>
      </w:r>
    </w:p>
    <w:p w:rsidR="00AD286F" w:rsidRDefault="00AD286F" w:rsidP="00AD286F">
      <w:pPr>
        <w:pStyle w:val="Default"/>
        <w:jc w:val="both"/>
        <w:rPr>
          <w:rFonts w:ascii="Arial" w:hAnsi="Arial" w:cs="Arial"/>
        </w:rPr>
      </w:pPr>
    </w:p>
    <w:p w:rsidR="00AD286F" w:rsidRPr="00AD286F" w:rsidRDefault="00AD286F" w:rsidP="00AD286F">
      <w:pPr>
        <w:pStyle w:val="Default"/>
        <w:jc w:val="both"/>
        <w:rPr>
          <w:rFonts w:ascii="Arial" w:hAnsi="Arial" w:cs="Arial"/>
        </w:rPr>
      </w:pPr>
      <w:r w:rsidRPr="00AD286F">
        <w:rPr>
          <w:rFonts w:ascii="Arial" w:hAnsi="Arial" w:cs="Arial"/>
        </w:rPr>
        <w:t xml:space="preserve">I. pessoal e encargos; </w:t>
      </w:r>
    </w:p>
    <w:p w:rsidR="00AD286F" w:rsidRPr="00AD286F" w:rsidRDefault="00AD286F" w:rsidP="00AD286F">
      <w:pPr>
        <w:pStyle w:val="Default"/>
        <w:jc w:val="both"/>
        <w:rPr>
          <w:rFonts w:ascii="Arial" w:hAnsi="Arial" w:cs="Arial"/>
        </w:rPr>
      </w:pPr>
    </w:p>
    <w:p w:rsidR="00AD286F" w:rsidRPr="00AD286F" w:rsidRDefault="00AD286F" w:rsidP="00AD286F">
      <w:pPr>
        <w:pStyle w:val="Default"/>
        <w:jc w:val="both"/>
        <w:rPr>
          <w:rFonts w:ascii="Arial" w:hAnsi="Arial" w:cs="Arial"/>
        </w:rPr>
      </w:pPr>
      <w:r w:rsidRPr="00AD286F">
        <w:rPr>
          <w:rFonts w:ascii="Arial" w:hAnsi="Arial" w:cs="Arial"/>
        </w:rPr>
        <w:t xml:space="preserve">II. serviços da dívida; </w:t>
      </w:r>
    </w:p>
    <w:p w:rsidR="00AD286F" w:rsidRPr="00AD286F" w:rsidRDefault="00AD286F" w:rsidP="00AD286F">
      <w:pPr>
        <w:pStyle w:val="Default"/>
        <w:jc w:val="both"/>
        <w:rPr>
          <w:rFonts w:ascii="Arial" w:hAnsi="Arial" w:cs="Arial"/>
        </w:rPr>
      </w:pPr>
    </w:p>
    <w:p w:rsidR="00AD286F" w:rsidRPr="00AD286F" w:rsidRDefault="00AD286F" w:rsidP="00AD286F">
      <w:pPr>
        <w:pStyle w:val="Default"/>
        <w:jc w:val="both"/>
        <w:rPr>
          <w:rFonts w:ascii="Arial" w:hAnsi="Arial" w:cs="Arial"/>
        </w:rPr>
      </w:pPr>
      <w:r w:rsidRPr="00AD286F">
        <w:rPr>
          <w:rFonts w:ascii="Arial" w:hAnsi="Arial" w:cs="Arial"/>
        </w:rPr>
        <w:t xml:space="preserve">III. decorrentes de financiamentos; </w:t>
      </w:r>
    </w:p>
    <w:p w:rsidR="00AD286F" w:rsidRPr="00AD286F" w:rsidRDefault="00AD286F" w:rsidP="00AD286F">
      <w:pPr>
        <w:pStyle w:val="Default"/>
        <w:jc w:val="both"/>
        <w:rPr>
          <w:rFonts w:ascii="Arial" w:hAnsi="Arial" w:cs="Arial"/>
        </w:rPr>
      </w:pPr>
    </w:p>
    <w:p w:rsidR="00AD286F" w:rsidRPr="00AD286F" w:rsidRDefault="00AD286F" w:rsidP="00AD286F">
      <w:pPr>
        <w:pStyle w:val="Default"/>
        <w:jc w:val="both"/>
        <w:rPr>
          <w:rFonts w:ascii="Arial" w:hAnsi="Arial" w:cs="Arial"/>
        </w:rPr>
      </w:pPr>
      <w:r w:rsidRPr="00AD286F">
        <w:rPr>
          <w:rFonts w:ascii="Arial" w:hAnsi="Arial" w:cs="Arial"/>
        </w:rPr>
        <w:t xml:space="preserve">IV. decorrentes de convênios; </w:t>
      </w:r>
    </w:p>
    <w:p w:rsidR="00AD286F" w:rsidRPr="00AD286F" w:rsidRDefault="00AD286F" w:rsidP="00AD286F">
      <w:pPr>
        <w:pStyle w:val="Default"/>
        <w:jc w:val="both"/>
        <w:rPr>
          <w:rFonts w:ascii="Arial" w:hAnsi="Arial" w:cs="Arial"/>
        </w:rPr>
      </w:pPr>
    </w:p>
    <w:p w:rsidR="006A023B" w:rsidRDefault="00AD286F" w:rsidP="006A023B">
      <w:pPr>
        <w:pStyle w:val="Default"/>
        <w:rPr>
          <w:rFonts w:ascii="Arial" w:hAnsi="Arial" w:cs="Arial"/>
        </w:rPr>
      </w:pPr>
      <w:r w:rsidRPr="00AD286F">
        <w:rPr>
          <w:rFonts w:ascii="Arial" w:hAnsi="Arial" w:cs="Arial"/>
        </w:rPr>
        <w:t xml:space="preserve">V. as sujeitas a limites constitucionais como educação, saúde e assistência social. </w:t>
      </w:r>
    </w:p>
    <w:p w:rsidR="006A023B" w:rsidRPr="006A023B" w:rsidRDefault="006A023B" w:rsidP="006A023B">
      <w:pPr>
        <w:pStyle w:val="Default"/>
        <w:jc w:val="both"/>
        <w:rPr>
          <w:rFonts w:ascii="Arial" w:hAnsi="Arial" w:cs="Arial"/>
          <w:b/>
          <w:bCs/>
        </w:rPr>
      </w:pPr>
    </w:p>
    <w:p w:rsidR="006A023B" w:rsidRPr="006A023B" w:rsidRDefault="006A023B" w:rsidP="006A023B">
      <w:pPr>
        <w:pStyle w:val="Default"/>
        <w:jc w:val="both"/>
        <w:rPr>
          <w:rFonts w:ascii="Arial" w:hAnsi="Arial" w:cs="Arial"/>
        </w:rPr>
      </w:pPr>
      <w:r w:rsidRPr="006A023B">
        <w:rPr>
          <w:rFonts w:ascii="Arial" w:hAnsi="Arial" w:cs="Arial"/>
          <w:b/>
          <w:bCs/>
        </w:rPr>
        <w:t xml:space="preserve">§ 3º </w:t>
      </w:r>
      <w:r w:rsidRPr="006A023B">
        <w:rPr>
          <w:rFonts w:ascii="Arial" w:hAnsi="Arial" w:cs="Arial"/>
        </w:rPr>
        <w:t xml:space="preserve">No caso de o Poder Legislativo não promover a limitação prevista no prazo estabelecido no </w:t>
      </w:r>
      <w:r w:rsidRPr="006A023B">
        <w:rPr>
          <w:rFonts w:ascii="Arial" w:hAnsi="Arial" w:cs="Arial"/>
          <w:i/>
          <w:iCs/>
        </w:rPr>
        <w:t>caput</w:t>
      </w:r>
      <w:r w:rsidRPr="006A023B">
        <w:rPr>
          <w:rFonts w:ascii="Arial" w:hAnsi="Arial" w:cs="Arial"/>
        </w:rPr>
        <w:t xml:space="preserve">, o Poder Executivo fica autorizado a limitar os valores financeiros nos mesmos critérios estabelecidos para o Poder Executivo. </w:t>
      </w:r>
    </w:p>
    <w:p w:rsidR="006A023B" w:rsidRPr="006A023B" w:rsidRDefault="006A023B" w:rsidP="006A023B">
      <w:pPr>
        <w:pStyle w:val="Default"/>
        <w:jc w:val="both"/>
        <w:rPr>
          <w:rFonts w:ascii="Arial" w:hAnsi="Arial" w:cs="Arial"/>
          <w:b/>
          <w:bCs/>
        </w:rPr>
      </w:pPr>
    </w:p>
    <w:p w:rsidR="006A023B" w:rsidRDefault="006A023B" w:rsidP="006A023B">
      <w:pPr>
        <w:pStyle w:val="Default"/>
        <w:jc w:val="both"/>
        <w:rPr>
          <w:rFonts w:ascii="Arial" w:hAnsi="Arial" w:cs="Arial"/>
        </w:rPr>
      </w:pPr>
      <w:r w:rsidRPr="006A023B">
        <w:rPr>
          <w:rFonts w:ascii="Arial" w:hAnsi="Arial" w:cs="Arial"/>
          <w:b/>
          <w:bCs/>
        </w:rPr>
        <w:t xml:space="preserve">Art. 73. </w:t>
      </w:r>
      <w:r w:rsidRPr="006A023B">
        <w:rPr>
          <w:rFonts w:ascii="Arial" w:hAnsi="Arial" w:cs="Arial"/>
        </w:rPr>
        <w:t xml:space="preserve">A proposta Orçamentária, observado disposto no inciso III do art. 5º da Lei Complementar Federal nº 101/00, conterá dotação global denominada “Reserva de Contingência”, sem destinação específica a órgão, unidade orçamentária, programa, categoria de programação ou grupo de despesa, constituída exclusivamente dos recursos do orçamento fiscal, em montante máximo correspondente a até 3% (três por cento) da Receita Corrente Líquida do Município estimada para o exercício de 2024, a ser utilizada como fonte </w:t>
      </w:r>
      <w:proofErr w:type="gramStart"/>
      <w:r w:rsidRPr="006A023B">
        <w:rPr>
          <w:rFonts w:ascii="Arial" w:hAnsi="Arial" w:cs="Arial"/>
        </w:rPr>
        <w:t>de</w:t>
      </w:r>
      <w:proofErr w:type="gramEnd"/>
      <w:r w:rsidRPr="006A023B">
        <w:rPr>
          <w:rFonts w:ascii="Arial" w:hAnsi="Arial" w:cs="Arial"/>
        </w:rPr>
        <w:t xml:space="preserve"> </w:t>
      </w:r>
    </w:p>
    <w:p w:rsidR="006A023B" w:rsidRDefault="006A023B" w:rsidP="006A023B">
      <w:pPr>
        <w:pStyle w:val="Default"/>
        <w:jc w:val="both"/>
        <w:rPr>
          <w:rFonts w:ascii="Arial" w:hAnsi="Arial" w:cs="Arial"/>
        </w:rPr>
      </w:pPr>
    </w:p>
    <w:p w:rsidR="006A023B" w:rsidRDefault="006A023B" w:rsidP="006A023B">
      <w:pPr>
        <w:jc w:val="both"/>
        <w:rPr>
          <w:rFonts w:ascii="Arial" w:hAnsi="Arial" w:cs="Arial"/>
          <w:sz w:val="24"/>
          <w:szCs w:val="24"/>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6A023B" w:rsidRDefault="006A023B" w:rsidP="006A023B">
      <w:pPr>
        <w:pStyle w:val="Default"/>
        <w:jc w:val="both"/>
        <w:rPr>
          <w:rFonts w:ascii="Arial" w:hAnsi="Arial" w:cs="Arial"/>
        </w:rPr>
      </w:pPr>
      <w:r w:rsidRPr="006A023B">
        <w:rPr>
          <w:rFonts w:ascii="Arial" w:hAnsi="Arial" w:cs="Arial"/>
          <w:noProof/>
          <w:lang w:eastAsia="pt-BR"/>
        </w:rPr>
        <w:lastRenderedPageBreak/>
        <w:drawing>
          <wp:anchor distT="0" distB="0" distL="114300" distR="114300" simplePos="0" relativeHeight="251790336" behindDoc="0" locked="0" layoutInCell="1" allowOverlap="1">
            <wp:simplePos x="0" y="0"/>
            <wp:positionH relativeFrom="column">
              <wp:posOffset>2731330</wp:posOffset>
            </wp:positionH>
            <wp:positionV relativeFrom="paragraph">
              <wp:posOffset>-677057</wp:posOffset>
            </wp:positionV>
            <wp:extent cx="578827" cy="650631"/>
            <wp:effectExtent l="19050" t="0" r="0" b="0"/>
            <wp:wrapSquare wrapText="left"/>
            <wp:docPr id="5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p>
    <w:p w:rsidR="006A023B" w:rsidRPr="00470494" w:rsidRDefault="006A023B" w:rsidP="006A023B">
      <w:pPr>
        <w:pStyle w:val="Default"/>
        <w:jc w:val="both"/>
        <w:rPr>
          <w:rFonts w:ascii="Arial" w:hAnsi="Arial" w:cs="Arial"/>
        </w:rPr>
      </w:pPr>
      <w:r>
        <w:rPr>
          <w:rFonts w:ascii="Arial" w:hAnsi="Arial" w:cs="Arial"/>
        </w:rPr>
        <w:t xml:space="preserve">                                                   </w:t>
      </w:r>
      <w:r>
        <w:rPr>
          <w:rFonts w:ascii="Arial" w:eastAsia="Times New Roman" w:hAnsi="Arial" w:cs="Arial"/>
          <w:b/>
          <w:bCs/>
          <w:lang w:eastAsia="pt-BR"/>
        </w:rPr>
        <w:t xml:space="preserve"> </w:t>
      </w:r>
      <w:r w:rsidRPr="00731440">
        <w:rPr>
          <w:rFonts w:ascii="Arial" w:eastAsia="Times New Roman" w:hAnsi="Arial" w:cs="Arial"/>
          <w:b/>
          <w:bCs/>
          <w:lang w:eastAsia="pt-BR"/>
        </w:rPr>
        <w:t>ESTADO DA BAHIA</w:t>
      </w:r>
    </w:p>
    <w:p w:rsidR="006A023B" w:rsidRPr="00731440" w:rsidRDefault="006A023B" w:rsidP="006A023B">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6A023B" w:rsidRPr="00731440" w:rsidRDefault="006A023B" w:rsidP="006A023B">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6A023B" w:rsidRDefault="006A023B" w:rsidP="006A023B">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6A023B" w:rsidRPr="006A023B" w:rsidRDefault="006A023B" w:rsidP="006A023B">
      <w:pPr>
        <w:pStyle w:val="Default"/>
        <w:jc w:val="both"/>
        <w:rPr>
          <w:rFonts w:ascii="Arial" w:hAnsi="Arial" w:cs="Arial"/>
        </w:rPr>
      </w:pPr>
      <w:proofErr w:type="gramStart"/>
      <w:r w:rsidRPr="006A023B">
        <w:rPr>
          <w:rFonts w:ascii="Arial" w:hAnsi="Arial" w:cs="Arial"/>
        </w:rPr>
        <w:t>recursos</w:t>
      </w:r>
      <w:proofErr w:type="gramEnd"/>
      <w:r w:rsidRPr="006A023B">
        <w:rPr>
          <w:rFonts w:ascii="Arial" w:hAnsi="Arial" w:cs="Arial"/>
        </w:rPr>
        <w:t xml:space="preserve"> para atendimento a passivos contingentes e outros riscos e eventos</w:t>
      </w:r>
      <w:r>
        <w:rPr>
          <w:rFonts w:ascii="Arial" w:hAnsi="Arial" w:cs="Arial"/>
        </w:rPr>
        <w:t xml:space="preserve"> </w:t>
      </w:r>
      <w:r w:rsidRPr="006A023B">
        <w:rPr>
          <w:rFonts w:ascii="Arial" w:hAnsi="Arial" w:cs="Arial"/>
        </w:rPr>
        <w:t>fiscais imprevistos, inclusive as alterações e adequações orçamentárias, via abertura de créditos adicionais, em conformidade com o disposto no art. 43 da Lei nº 4.320/1964.</w:t>
      </w:r>
    </w:p>
    <w:p w:rsidR="00124C08" w:rsidRDefault="00124C08" w:rsidP="00124C08">
      <w:pPr>
        <w:pStyle w:val="Default"/>
        <w:jc w:val="both"/>
        <w:rPr>
          <w:rFonts w:ascii="Arial" w:hAnsi="Arial" w:cs="Arial"/>
          <w:color w:val="auto"/>
        </w:rPr>
      </w:pPr>
    </w:p>
    <w:p w:rsidR="00124C08" w:rsidRPr="00124C08" w:rsidRDefault="00124C08" w:rsidP="00124C08">
      <w:pPr>
        <w:pStyle w:val="Default"/>
        <w:jc w:val="both"/>
        <w:rPr>
          <w:rFonts w:ascii="Arial" w:hAnsi="Arial" w:cs="Arial"/>
        </w:rPr>
      </w:pPr>
      <w:r w:rsidRPr="00124C08">
        <w:rPr>
          <w:rFonts w:ascii="Arial" w:hAnsi="Arial" w:cs="Arial"/>
          <w:b/>
          <w:bCs/>
        </w:rPr>
        <w:t xml:space="preserve">Parágrafo único </w:t>
      </w:r>
      <w:r w:rsidRPr="00124C08">
        <w:rPr>
          <w:rFonts w:ascii="Arial" w:hAnsi="Arial" w:cs="Arial"/>
        </w:rPr>
        <w:t xml:space="preserve">– Na hipótese de não utilização da Reserva de Contingência, nos fins previstos no caput deste artigo, até 30 de setembro de 2024, o Poder Executivo disporá sobre a destinação da dotação para financiamento da abertura de créditos adicionais devidamente autorizados. </w:t>
      </w:r>
    </w:p>
    <w:p w:rsidR="00124C08" w:rsidRDefault="00124C08" w:rsidP="00124C08">
      <w:pPr>
        <w:pStyle w:val="Default"/>
        <w:jc w:val="both"/>
        <w:rPr>
          <w:rFonts w:ascii="Arial" w:hAnsi="Arial" w:cs="Arial"/>
          <w:b/>
          <w:bCs/>
        </w:rPr>
      </w:pPr>
    </w:p>
    <w:p w:rsidR="00124C08" w:rsidRPr="00124C08" w:rsidRDefault="00124C08" w:rsidP="00124C08">
      <w:pPr>
        <w:pStyle w:val="Default"/>
        <w:jc w:val="both"/>
        <w:rPr>
          <w:rFonts w:ascii="Arial" w:hAnsi="Arial" w:cs="Arial"/>
        </w:rPr>
      </w:pPr>
      <w:r w:rsidRPr="00124C08">
        <w:rPr>
          <w:rFonts w:ascii="Arial" w:hAnsi="Arial" w:cs="Arial"/>
          <w:b/>
          <w:bCs/>
        </w:rPr>
        <w:t xml:space="preserve">Art. 74. </w:t>
      </w:r>
      <w:r w:rsidRPr="00124C08">
        <w:rPr>
          <w:rFonts w:ascii="Arial" w:hAnsi="Arial" w:cs="Arial"/>
        </w:rPr>
        <w:t xml:space="preserve">A elaboração, aprovação e execução da Lei Orçamentária deverão levar em conta a obtenção do resultado previsto no Anexo de Metas Fiscais. </w:t>
      </w:r>
    </w:p>
    <w:p w:rsidR="00124C08" w:rsidRDefault="00124C08" w:rsidP="00124C08">
      <w:pPr>
        <w:pStyle w:val="Default"/>
        <w:jc w:val="both"/>
        <w:rPr>
          <w:rFonts w:ascii="Arial" w:hAnsi="Arial" w:cs="Arial"/>
          <w:b/>
          <w:bCs/>
        </w:rPr>
      </w:pPr>
    </w:p>
    <w:p w:rsidR="00124C08" w:rsidRPr="00124C08" w:rsidRDefault="00124C08" w:rsidP="00124C08">
      <w:pPr>
        <w:pStyle w:val="Default"/>
        <w:jc w:val="both"/>
        <w:rPr>
          <w:rFonts w:ascii="Arial" w:hAnsi="Arial" w:cs="Arial"/>
        </w:rPr>
      </w:pPr>
      <w:r w:rsidRPr="00124C08">
        <w:rPr>
          <w:rFonts w:ascii="Arial" w:hAnsi="Arial" w:cs="Arial"/>
          <w:b/>
          <w:bCs/>
        </w:rPr>
        <w:t xml:space="preserve">Art. 75. </w:t>
      </w:r>
      <w:r w:rsidRPr="00124C08">
        <w:rPr>
          <w:rFonts w:ascii="Arial" w:hAnsi="Arial" w:cs="Arial"/>
        </w:rPr>
        <w:t xml:space="preserve">Integrarão a presente Lei os Anexos: </w:t>
      </w:r>
    </w:p>
    <w:p w:rsidR="00124C08" w:rsidRDefault="00124C08" w:rsidP="00124C08">
      <w:pPr>
        <w:pStyle w:val="Default"/>
        <w:jc w:val="both"/>
        <w:rPr>
          <w:rFonts w:ascii="Arial" w:hAnsi="Arial" w:cs="Arial"/>
        </w:rPr>
      </w:pPr>
    </w:p>
    <w:p w:rsidR="00124C08" w:rsidRPr="00124C08" w:rsidRDefault="00124C08" w:rsidP="00124C08">
      <w:pPr>
        <w:pStyle w:val="Default"/>
        <w:jc w:val="both"/>
        <w:rPr>
          <w:rFonts w:ascii="Arial" w:hAnsi="Arial" w:cs="Arial"/>
        </w:rPr>
      </w:pPr>
      <w:r w:rsidRPr="00124C08">
        <w:rPr>
          <w:rFonts w:ascii="Arial" w:hAnsi="Arial" w:cs="Arial"/>
        </w:rPr>
        <w:t xml:space="preserve">I - Anexo I - Metas e Prioridades da Administração Pública Municipal; </w:t>
      </w:r>
    </w:p>
    <w:p w:rsidR="00124C08" w:rsidRDefault="00124C08" w:rsidP="00124C08">
      <w:pPr>
        <w:pStyle w:val="Default"/>
        <w:jc w:val="both"/>
        <w:rPr>
          <w:rFonts w:ascii="Arial" w:hAnsi="Arial" w:cs="Arial"/>
        </w:rPr>
      </w:pPr>
    </w:p>
    <w:p w:rsidR="00124C08" w:rsidRPr="00124C08" w:rsidRDefault="00124C08" w:rsidP="00124C08">
      <w:pPr>
        <w:pStyle w:val="Default"/>
        <w:jc w:val="both"/>
        <w:rPr>
          <w:rFonts w:ascii="Arial" w:hAnsi="Arial" w:cs="Arial"/>
        </w:rPr>
      </w:pPr>
      <w:r w:rsidRPr="00124C08">
        <w:rPr>
          <w:rFonts w:ascii="Arial" w:hAnsi="Arial" w:cs="Arial"/>
        </w:rPr>
        <w:t xml:space="preserve">II - Anexo II - Metas Fiscais; </w:t>
      </w:r>
    </w:p>
    <w:p w:rsidR="00124C08" w:rsidRDefault="00124C08" w:rsidP="00124C08">
      <w:pPr>
        <w:pStyle w:val="Default"/>
        <w:jc w:val="both"/>
        <w:rPr>
          <w:rFonts w:ascii="Arial" w:hAnsi="Arial" w:cs="Arial"/>
        </w:rPr>
      </w:pPr>
    </w:p>
    <w:p w:rsidR="00124C08" w:rsidRPr="00124C08" w:rsidRDefault="00124C08" w:rsidP="00124C08">
      <w:pPr>
        <w:pStyle w:val="Default"/>
        <w:jc w:val="both"/>
        <w:rPr>
          <w:rFonts w:ascii="Arial" w:hAnsi="Arial" w:cs="Arial"/>
        </w:rPr>
      </w:pPr>
      <w:r w:rsidRPr="00124C08">
        <w:rPr>
          <w:rFonts w:ascii="Arial" w:hAnsi="Arial" w:cs="Arial"/>
        </w:rPr>
        <w:t xml:space="preserve">III - Anexo III - Riscos Fiscais. </w:t>
      </w:r>
    </w:p>
    <w:p w:rsidR="00124C08" w:rsidRDefault="00124C08" w:rsidP="00124C08">
      <w:pPr>
        <w:jc w:val="both"/>
        <w:rPr>
          <w:rFonts w:ascii="Arial" w:hAnsi="Arial" w:cs="Arial"/>
          <w:b/>
          <w:bCs/>
          <w:sz w:val="24"/>
          <w:szCs w:val="24"/>
        </w:rPr>
      </w:pPr>
    </w:p>
    <w:p w:rsidR="002930F7" w:rsidRDefault="00124C08" w:rsidP="00124C08">
      <w:pPr>
        <w:jc w:val="both"/>
        <w:rPr>
          <w:rFonts w:ascii="Arial" w:hAnsi="Arial" w:cs="Arial"/>
          <w:sz w:val="24"/>
          <w:szCs w:val="24"/>
        </w:rPr>
      </w:pPr>
      <w:r w:rsidRPr="00124C08">
        <w:rPr>
          <w:rFonts w:ascii="Arial" w:hAnsi="Arial" w:cs="Arial"/>
          <w:b/>
          <w:bCs/>
          <w:sz w:val="24"/>
          <w:szCs w:val="24"/>
        </w:rPr>
        <w:t xml:space="preserve">§ 1º </w:t>
      </w:r>
      <w:r w:rsidRPr="00124C08">
        <w:rPr>
          <w:rFonts w:ascii="Arial" w:hAnsi="Arial" w:cs="Arial"/>
          <w:sz w:val="24"/>
          <w:szCs w:val="24"/>
        </w:rPr>
        <w:t>A fim de dar cumprimento ao preceito da LRF bem como ao determinado na Portaria 375 de 08 de Julho de 2020 da Secretaria do Tesouro Nacional</w:t>
      </w:r>
      <w:r w:rsidRPr="00124C08">
        <w:rPr>
          <w:rFonts w:ascii="Arial" w:hAnsi="Arial" w:cs="Arial"/>
          <w:b/>
          <w:bCs/>
          <w:sz w:val="24"/>
          <w:szCs w:val="24"/>
        </w:rPr>
        <w:t xml:space="preserve">, </w:t>
      </w:r>
      <w:r w:rsidRPr="00124C08">
        <w:rPr>
          <w:rFonts w:ascii="Arial" w:hAnsi="Arial" w:cs="Arial"/>
          <w:sz w:val="24"/>
          <w:szCs w:val="24"/>
        </w:rPr>
        <w:t>que aprova a 11ª edição do Manual de Demonstrativos Fiscais, o Anexo de Metas Fiscais deve ser composto pelos seguintes demonstrativos:</w:t>
      </w:r>
    </w:p>
    <w:p w:rsidR="00926395" w:rsidRPr="00926395" w:rsidRDefault="00926395" w:rsidP="00926395">
      <w:pPr>
        <w:pStyle w:val="Default"/>
        <w:jc w:val="both"/>
        <w:rPr>
          <w:rFonts w:ascii="Arial" w:hAnsi="Arial" w:cs="Arial"/>
        </w:rPr>
      </w:pPr>
      <w:r w:rsidRPr="00926395">
        <w:rPr>
          <w:rFonts w:ascii="Arial" w:hAnsi="Arial" w:cs="Arial"/>
        </w:rPr>
        <w:t xml:space="preserve">I - Demonstrativo I – Metas Anuais; </w:t>
      </w:r>
    </w:p>
    <w:p w:rsidR="00926395" w:rsidRDefault="00926395" w:rsidP="00926395">
      <w:pPr>
        <w:pStyle w:val="Default"/>
        <w:jc w:val="both"/>
        <w:rPr>
          <w:rFonts w:ascii="Arial" w:hAnsi="Arial" w:cs="Arial"/>
        </w:rPr>
      </w:pPr>
    </w:p>
    <w:p w:rsidR="00926395" w:rsidRPr="00926395" w:rsidRDefault="00926395" w:rsidP="00926395">
      <w:pPr>
        <w:pStyle w:val="Default"/>
        <w:jc w:val="both"/>
        <w:rPr>
          <w:rFonts w:ascii="Arial" w:hAnsi="Arial" w:cs="Arial"/>
        </w:rPr>
      </w:pPr>
      <w:r w:rsidRPr="00926395">
        <w:rPr>
          <w:rFonts w:ascii="Arial" w:hAnsi="Arial" w:cs="Arial"/>
        </w:rPr>
        <w:t xml:space="preserve">II - Demonstrativo II – Avaliação do Cumprimento das Metas Fiscais do Exercício Anterior; </w:t>
      </w:r>
    </w:p>
    <w:p w:rsidR="00926395" w:rsidRDefault="00926395" w:rsidP="00926395">
      <w:pPr>
        <w:pStyle w:val="Default"/>
        <w:jc w:val="both"/>
        <w:rPr>
          <w:rFonts w:ascii="Arial" w:hAnsi="Arial" w:cs="Arial"/>
        </w:rPr>
      </w:pPr>
    </w:p>
    <w:p w:rsidR="00926395" w:rsidRPr="00926395" w:rsidRDefault="00926395" w:rsidP="00926395">
      <w:pPr>
        <w:pStyle w:val="Default"/>
        <w:jc w:val="both"/>
        <w:rPr>
          <w:rFonts w:ascii="Arial" w:hAnsi="Arial" w:cs="Arial"/>
        </w:rPr>
      </w:pPr>
      <w:r w:rsidRPr="00926395">
        <w:rPr>
          <w:rFonts w:ascii="Arial" w:hAnsi="Arial" w:cs="Arial"/>
        </w:rPr>
        <w:t xml:space="preserve">III - Demonstrativo III – Metas Fiscais Atuais Comparadas com as Metas Fiscais Fixadas nos Três Exercícios Anteriores; </w:t>
      </w:r>
    </w:p>
    <w:p w:rsidR="00926395" w:rsidRDefault="00926395" w:rsidP="00926395">
      <w:pPr>
        <w:pStyle w:val="Default"/>
        <w:jc w:val="both"/>
        <w:rPr>
          <w:rFonts w:ascii="Arial" w:hAnsi="Arial" w:cs="Arial"/>
        </w:rPr>
      </w:pPr>
    </w:p>
    <w:p w:rsidR="00926395" w:rsidRPr="00926395" w:rsidRDefault="00926395" w:rsidP="00926395">
      <w:pPr>
        <w:pStyle w:val="Default"/>
        <w:jc w:val="both"/>
        <w:rPr>
          <w:rFonts w:ascii="Arial" w:hAnsi="Arial" w:cs="Arial"/>
        </w:rPr>
      </w:pPr>
      <w:r w:rsidRPr="00926395">
        <w:rPr>
          <w:rFonts w:ascii="Arial" w:hAnsi="Arial" w:cs="Arial"/>
        </w:rPr>
        <w:t xml:space="preserve">IV - Demonstrativo IV – Evolução do Patrimônio Líquido; </w:t>
      </w:r>
    </w:p>
    <w:p w:rsidR="00926395" w:rsidRDefault="00926395" w:rsidP="00926395">
      <w:pPr>
        <w:pStyle w:val="Default"/>
        <w:jc w:val="both"/>
        <w:rPr>
          <w:rFonts w:ascii="Arial" w:hAnsi="Arial" w:cs="Arial"/>
        </w:rPr>
      </w:pPr>
    </w:p>
    <w:p w:rsidR="00926395" w:rsidRPr="00926395" w:rsidRDefault="00926395" w:rsidP="00926395">
      <w:pPr>
        <w:pStyle w:val="Default"/>
        <w:jc w:val="both"/>
        <w:rPr>
          <w:rFonts w:ascii="Arial" w:hAnsi="Arial" w:cs="Arial"/>
        </w:rPr>
      </w:pPr>
      <w:r w:rsidRPr="00926395">
        <w:rPr>
          <w:rFonts w:ascii="Arial" w:hAnsi="Arial" w:cs="Arial"/>
        </w:rPr>
        <w:t xml:space="preserve">V - Demonstrativo V – Origem e Aplicação dos Recursos Obtidos com a Alienação de Ativos; </w:t>
      </w:r>
    </w:p>
    <w:p w:rsidR="00926395" w:rsidRDefault="00926395" w:rsidP="00926395">
      <w:pPr>
        <w:pStyle w:val="Default"/>
        <w:jc w:val="both"/>
        <w:rPr>
          <w:rFonts w:ascii="Arial" w:hAnsi="Arial" w:cs="Arial"/>
        </w:rPr>
      </w:pPr>
    </w:p>
    <w:p w:rsidR="00926395" w:rsidRPr="00926395" w:rsidRDefault="00926395" w:rsidP="00926395">
      <w:pPr>
        <w:pStyle w:val="Default"/>
        <w:jc w:val="both"/>
        <w:rPr>
          <w:rFonts w:ascii="Arial" w:hAnsi="Arial" w:cs="Arial"/>
        </w:rPr>
      </w:pPr>
      <w:r w:rsidRPr="00926395">
        <w:rPr>
          <w:rFonts w:ascii="Arial" w:hAnsi="Arial" w:cs="Arial"/>
        </w:rPr>
        <w:t xml:space="preserve">VI - Demonstrativo VI – Avaliação da Situação Financeira e Atuarial do RPPS; </w:t>
      </w:r>
    </w:p>
    <w:p w:rsidR="00926395" w:rsidRDefault="00926395" w:rsidP="00926395">
      <w:pPr>
        <w:pStyle w:val="Default"/>
        <w:jc w:val="both"/>
        <w:rPr>
          <w:rFonts w:ascii="Arial" w:hAnsi="Arial" w:cs="Arial"/>
        </w:rPr>
      </w:pPr>
    </w:p>
    <w:p w:rsidR="00926395" w:rsidRDefault="00926395" w:rsidP="00926395">
      <w:pPr>
        <w:pStyle w:val="Default"/>
        <w:jc w:val="both"/>
        <w:rPr>
          <w:rFonts w:ascii="Arial" w:hAnsi="Arial" w:cs="Arial"/>
        </w:rPr>
      </w:pPr>
    </w:p>
    <w:p w:rsidR="00926395" w:rsidRDefault="00926395" w:rsidP="00926395">
      <w:pPr>
        <w:jc w:val="both"/>
        <w:rPr>
          <w:rFonts w:ascii="Arial" w:hAnsi="Arial" w:cs="Arial"/>
          <w:sz w:val="24"/>
          <w:szCs w:val="24"/>
        </w:rPr>
      </w:pPr>
      <w:r>
        <w:rPr>
          <w:rFonts w:ascii="Arial" w:eastAsia="Times New Roman" w:hAnsi="Arial" w:cs="Arial"/>
          <w:color w:val="000000"/>
          <w:sz w:val="20"/>
          <w:szCs w:val="20"/>
          <w:lang w:eastAsia="pt-BR"/>
        </w:rPr>
        <w:t xml:space="preserve">                      </w:t>
      </w:r>
      <w:r w:rsidRPr="007C0F2D">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926395" w:rsidRPr="00470494" w:rsidRDefault="00926395" w:rsidP="00926395">
      <w:pPr>
        <w:pStyle w:val="Default"/>
        <w:jc w:val="both"/>
        <w:rPr>
          <w:rFonts w:ascii="Arial" w:hAnsi="Arial" w:cs="Arial"/>
        </w:rPr>
      </w:pPr>
      <w:r>
        <w:rPr>
          <w:rFonts w:ascii="Arial" w:eastAsia="Times New Roman" w:hAnsi="Arial" w:cs="Arial"/>
          <w:b/>
          <w:bCs/>
          <w:noProof/>
          <w:lang w:eastAsia="pt-BR"/>
        </w:rPr>
        <w:lastRenderedPageBreak/>
        <w:drawing>
          <wp:anchor distT="0" distB="0" distL="114300" distR="114300" simplePos="0" relativeHeight="251792384" behindDoc="0" locked="0" layoutInCell="1" allowOverlap="1">
            <wp:simplePos x="0" y="0"/>
            <wp:positionH relativeFrom="column">
              <wp:posOffset>2727960</wp:posOffset>
            </wp:positionH>
            <wp:positionV relativeFrom="paragraph">
              <wp:posOffset>-732790</wp:posOffset>
            </wp:positionV>
            <wp:extent cx="578485" cy="650240"/>
            <wp:effectExtent l="19050" t="0" r="0" b="0"/>
            <wp:wrapSquare wrapText="left"/>
            <wp:docPr id="6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78485" cy="650240"/>
                    </a:xfrm>
                    <a:prstGeom prst="rect">
                      <a:avLst/>
                    </a:prstGeom>
                    <a:noFill/>
                  </pic:spPr>
                </pic:pic>
              </a:graphicData>
            </a:graphic>
          </wp:anchor>
        </w:drawing>
      </w:r>
      <w:r>
        <w:rPr>
          <w:rFonts w:ascii="Arial" w:eastAsia="Times New Roman" w:hAnsi="Arial" w:cs="Arial"/>
          <w:b/>
          <w:bCs/>
          <w:lang w:eastAsia="pt-BR"/>
        </w:rPr>
        <w:t xml:space="preserve">                                                     </w:t>
      </w:r>
      <w:r w:rsidRPr="00731440">
        <w:rPr>
          <w:rFonts w:ascii="Arial" w:eastAsia="Times New Roman" w:hAnsi="Arial" w:cs="Arial"/>
          <w:b/>
          <w:bCs/>
          <w:lang w:eastAsia="pt-BR"/>
        </w:rPr>
        <w:t>ESTADO DA BAHIA</w:t>
      </w:r>
    </w:p>
    <w:p w:rsidR="00926395" w:rsidRPr="00731440" w:rsidRDefault="00926395" w:rsidP="00926395">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        </w:t>
      </w:r>
      <w:r w:rsidRPr="00731440">
        <w:rPr>
          <w:rFonts w:ascii="Arial" w:eastAsia="Times New Roman" w:hAnsi="Arial" w:cs="Arial"/>
          <w:color w:val="000000"/>
          <w:sz w:val="24"/>
          <w:szCs w:val="24"/>
          <w:lang w:eastAsia="pt-BR"/>
        </w:rPr>
        <w:t>Poder Legislativo do Município de Umburanas</w:t>
      </w:r>
    </w:p>
    <w:p w:rsidR="00926395" w:rsidRPr="00731440" w:rsidRDefault="00926395" w:rsidP="00926395">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Pr="00731440">
        <w:rPr>
          <w:rFonts w:ascii="Arial" w:eastAsia="Times New Roman" w:hAnsi="Arial" w:cs="Arial"/>
          <w:sz w:val="24"/>
          <w:szCs w:val="24"/>
          <w:lang w:eastAsia="pt-BR"/>
        </w:rPr>
        <w:t xml:space="preserve">CNPJ – 16.450.033/0001-73 </w:t>
      </w:r>
      <w:r w:rsidRPr="00731440">
        <w:rPr>
          <w:rFonts w:ascii="Arial" w:eastAsia="Times New Roman" w:hAnsi="Arial" w:cs="Arial"/>
          <w:color w:val="000000"/>
          <w:sz w:val="24"/>
          <w:szCs w:val="24"/>
          <w:lang w:eastAsia="pt-BR"/>
        </w:rPr>
        <w:t>/ Tel. (74) 3528.1257</w:t>
      </w:r>
    </w:p>
    <w:p w:rsidR="00926395" w:rsidRDefault="00926395" w:rsidP="00926395">
      <w:pPr>
        <w:jc w:val="both"/>
        <w:rPr>
          <w:rFonts w:ascii="Arial" w:eastAsia="Times New Roman" w:hAnsi="Arial" w:cs="Arial"/>
          <w:color w:val="000000"/>
          <w:sz w:val="24"/>
          <w:szCs w:val="24"/>
          <w:lang w:eastAsia="pt-BR"/>
        </w:rPr>
      </w:pPr>
      <w:r w:rsidRPr="00C65A65">
        <w:rPr>
          <w:rFonts w:ascii="Arial" w:eastAsia="Times New Roman" w:hAnsi="Arial" w:cs="Arial"/>
          <w:color w:val="000000"/>
          <w:sz w:val="24"/>
          <w:szCs w:val="24"/>
          <w:lang w:eastAsia="pt-BR"/>
        </w:rPr>
        <w:t xml:space="preserve">                  Avenida Severino Ribeiro Granja S/n – Centro - Umburanas / Bahia</w:t>
      </w:r>
      <w:r>
        <w:rPr>
          <w:rFonts w:ascii="Arial" w:eastAsia="Times New Roman" w:hAnsi="Arial" w:cs="Arial"/>
          <w:color w:val="000000"/>
          <w:sz w:val="24"/>
          <w:szCs w:val="24"/>
          <w:lang w:eastAsia="pt-BR"/>
        </w:rPr>
        <w:t>.</w:t>
      </w:r>
    </w:p>
    <w:p w:rsidR="00926395" w:rsidRDefault="00926395" w:rsidP="00926395">
      <w:pPr>
        <w:pStyle w:val="Default"/>
        <w:jc w:val="both"/>
        <w:rPr>
          <w:rFonts w:ascii="Arial" w:hAnsi="Arial" w:cs="Arial"/>
        </w:rPr>
      </w:pPr>
    </w:p>
    <w:p w:rsidR="00926395" w:rsidRPr="00926395" w:rsidRDefault="00926395" w:rsidP="00926395">
      <w:pPr>
        <w:pStyle w:val="Default"/>
        <w:jc w:val="both"/>
        <w:rPr>
          <w:rFonts w:ascii="Arial" w:hAnsi="Arial" w:cs="Arial"/>
        </w:rPr>
      </w:pPr>
      <w:r w:rsidRPr="00926395">
        <w:rPr>
          <w:rFonts w:ascii="Arial" w:hAnsi="Arial" w:cs="Arial"/>
        </w:rPr>
        <w:t xml:space="preserve">VII - Demonstrativo VII – Estimativa e Compensação da Renúncia de Receita; </w:t>
      </w:r>
    </w:p>
    <w:p w:rsidR="00124C08" w:rsidRDefault="00926395" w:rsidP="00926395">
      <w:pPr>
        <w:jc w:val="both"/>
        <w:rPr>
          <w:rFonts w:ascii="Arial" w:hAnsi="Arial" w:cs="Arial"/>
          <w:sz w:val="24"/>
          <w:szCs w:val="24"/>
        </w:rPr>
      </w:pPr>
      <w:r w:rsidRPr="00926395">
        <w:rPr>
          <w:rFonts w:ascii="Arial" w:hAnsi="Arial" w:cs="Arial"/>
          <w:sz w:val="24"/>
          <w:szCs w:val="24"/>
        </w:rPr>
        <w:t>VIII - Demonstrativo VIII – Margem de Expansão das Despesas Obrigatórias de Caráter Continuado.</w:t>
      </w:r>
    </w:p>
    <w:p w:rsidR="00926395" w:rsidRDefault="00860D11" w:rsidP="00926395">
      <w:pPr>
        <w:jc w:val="both"/>
        <w:rPr>
          <w:rFonts w:ascii="Arial" w:hAnsi="Arial" w:cs="Arial"/>
          <w:sz w:val="24"/>
          <w:szCs w:val="24"/>
        </w:rPr>
      </w:pPr>
      <w:r w:rsidRPr="00860D11">
        <w:rPr>
          <w:rFonts w:ascii="Arial" w:hAnsi="Arial" w:cs="Arial"/>
          <w:b/>
          <w:bCs/>
          <w:sz w:val="24"/>
          <w:szCs w:val="24"/>
        </w:rPr>
        <w:t xml:space="preserve">§ 2º </w:t>
      </w:r>
      <w:r w:rsidRPr="00860D11">
        <w:rPr>
          <w:rFonts w:ascii="Arial" w:hAnsi="Arial" w:cs="Arial"/>
          <w:sz w:val="24"/>
          <w:szCs w:val="24"/>
        </w:rPr>
        <w:t>Os anexos previstos neste artigo poderão ser revistos, atualizados e alterados</w:t>
      </w:r>
      <w:r>
        <w:rPr>
          <w:rFonts w:ascii="Arial" w:hAnsi="Arial" w:cs="Arial"/>
          <w:sz w:val="24"/>
          <w:szCs w:val="24"/>
        </w:rPr>
        <w:t xml:space="preserve"> </w:t>
      </w:r>
      <w:r w:rsidRPr="00860D11">
        <w:rPr>
          <w:rFonts w:ascii="Arial" w:hAnsi="Arial" w:cs="Arial"/>
          <w:sz w:val="24"/>
          <w:szCs w:val="24"/>
        </w:rPr>
        <w:t>por ocasião da elaboração do Projeto a Lei Orçamentária 2024, tendo em vista o comportamento das receitas e despesas municipais, e, também, a definição das transferências constantes dos projetos orçamentários da União e do Estado da Bahia.</w:t>
      </w:r>
    </w:p>
    <w:p w:rsidR="00C70814" w:rsidRPr="00C70814" w:rsidRDefault="00C70814" w:rsidP="00C70814">
      <w:pPr>
        <w:pStyle w:val="Default"/>
        <w:jc w:val="both"/>
        <w:rPr>
          <w:rFonts w:ascii="Arial" w:hAnsi="Arial" w:cs="Arial"/>
        </w:rPr>
      </w:pPr>
      <w:r w:rsidRPr="00C70814">
        <w:rPr>
          <w:rFonts w:ascii="Arial" w:hAnsi="Arial" w:cs="Arial"/>
          <w:b/>
          <w:bCs/>
        </w:rPr>
        <w:t xml:space="preserve">Art. 76. </w:t>
      </w:r>
      <w:r w:rsidRPr="00C70814">
        <w:rPr>
          <w:rFonts w:ascii="Arial" w:hAnsi="Arial" w:cs="Arial"/>
        </w:rPr>
        <w:t>Os Anexos da Lei do Plano Plurianual e desta Lei</w:t>
      </w:r>
      <w:proofErr w:type="gramStart"/>
      <w:r w:rsidRPr="00C70814">
        <w:rPr>
          <w:rFonts w:ascii="Arial" w:hAnsi="Arial" w:cs="Arial"/>
        </w:rPr>
        <w:t>, serão</w:t>
      </w:r>
      <w:proofErr w:type="gramEnd"/>
      <w:r w:rsidRPr="00C70814">
        <w:rPr>
          <w:rFonts w:ascii="Arial" w:hAnsi="Arial" w:cs="Arial"/>
        </w:rPr>
        <w:t xml:space="preserve"> atualizados e alterados, em decorrência da Lei Orçamentária, de Créditos Adicionais Suplementares e Especiais, assim como em decorrência de transposições, remanejamentos ou transferências, autorizados em lei. </w:t>
      </w:r>
    </w:p>
    <w:p w:rsidR="00C70814" w:rsidRDefault="00C70814" w:rsidP="00C70814">
      <w:pPr>
        <w:pStyle w:val="Default"/>
        <w:jc w:val="both"/>
        <w:rPr>
          <w:rFonts w:ascii="Arial" w:hAnsi="Arial" w:cs="Arial"/>
          <w:b/>
          <w:bCs/>
        </w:rPr>
      </w:pPr>
    </w:p>
    <w:p w:rsidR="00C70814" w:rsidRPr="00C70814" w:rsidRDefault="00C70814" w:rsidP="00C70814">
      <w:pPr>
        <w:pStyle w:val="Default"/>
        <w:jc w:val="both"/>
        <w:rPr>
          <w:rFonts w:ascii="Arial" w:hAnsi="Arial" w:cs="Arial"/>
        </w:rPr>
      </w:pPr>
      <w:r w:rsidRPr="00C70814">
        <w:rPr>
          <w:rFonts w:ascii="Arial" w:hAnsi="Arial" w:cs="Arial"/>
          <w:b/>
          <w:bCs/>
        </w:rPr>
        <w:t xml:space="preserve">Art. 77. </w:t>
      </w:r>
      <w:r w:rsidRPr="00C70814">
        <w:rPr>
          <w:rFonts w:ascii="Arial" w:hAnsi="Arial" w:cs="Arial"/>
        </w:rPr>
        <w:t xml:space="preserve">Para fins do disposto no art. 4º, § 3º da Lei Complementar 101/2000 e desta Lei, são riscos fiscais os passivos contingentes e outros riscos capazes de afetar as contas públicas, constituídos de dívidas cuja existência depende de fatores imprevisíveis, tais como precatórios, na forma definida no Anexo III, Restos a Pagar com prescrição interrompida, débitos não quitados com concessionárias de serviços públicos, despesas classificáveis de acordo com o art. 37 da Lei 4.320/1964 e outros passivos contingentes, riscos e eventos fiscais imprevistos. </w:t>
      </w:r>
    </w:p>
    <w:p w:rsidR="00C70814" w:rsidRDefault="00C70814" w:rsidP="00C70814">
      <w:pPr>
        <w:pStyle w:val="Default"/>
        <w:jc w:val="both"/>
        <w:rPr>
          <w:rFonts w:ascii="Arial" w:hAnsi="Arial" w:cs="Arial"/>
          <w:b/>
          <w:bCs/>
        </w:rPr>
      </w:pPr>
    </w:p>
    <w:p w:rsidR="00C70814" w:rsidRPr="00C70814" w:rsidRDefault="00C70814" w:rsidP="00C70814">
      <w:pPr>
        <w:pStyle w:val="Default"/>
        <w:jc w:val="both"/>
        <w:rPr>
          <w:rFonts w:ascii="Arial" w:hAnsi="Arial" w:cs="Arial"/>
        </w:rPr>
      </w:pPr>
      <w:r w:rsidRPr="00C70814">
        <w:rPr>
          <w:rFonts w:ascii="Arial" w:hAnsi="Arial" w:cs="Arial"/>
          <w:b/>
          <w:bCs/>
        </w:rPr>
        <w:t xml:space="preserve">Art. 78. </w:t>
      </w:r>
      <w:r w:rsidRPr="00C70814">
        <w:rPr>
          <w:rFonts w:ascii="Arial" w:hAnsi="Arial" w:cs="Arial"/>
        </w:rPr>
        <w:t xml:space="preserve">Os passivos contingentes, outros riscos e eventos fiscais capazes de afetar as contas públicas, previstos no artigo anterior, só poderão ser atendidos através da Reserva de Contingência. </w:t>
      </w:r>
    </w:p>
    <w:p w:rsidR="00C70814" w:rsidRDefault="00C70814" w:rsidP="00C70814">
      <w:pPr>
        <w:pStyle w:val="Default"/>
        <w:jc w:val="both"/>
        <w:rPr>
          <w:rFonts w:ascii="Arial" w:hAnsi="Arial" w:cs="Arial"/>
          <w:b/>
          <w:bCs/>
        </w:rPr>
      </w:pPr>
    </w:p>
    <w:p w:rsidR="00C70814" w:rsidRPr="00C70814" w:rsidRDefault="00C70814" w:rsidP="00C70814">
      <w:pPr>
        <w:pStyle w:val="Default"/>
        <w:jc w:val="both"/>
        <w:rPr>
          <w:rFonts w:ascii="Arial" w:hAnsi="Arial" w:cs="Arial"/>
        </w:rPr>
      </w:pPr>
      <w:r w:rsidRPr="00C70814">
        <w:rPr>
          <w:rFonts w:ascii="Arial" w:hAnsi="Arial" w:cs="Arial"/>
          <w:b/>
          <w:bCs/>
        </w:rPr>
        <w:t xml:space="preserve">Art. 79. </w:t>
      </w:r>
      <w:r w:rsidRPr="00C70814">
        <w:rPr>
          <w:rFonts w:ascii="Arial" w:hAnsi="Arial" w:cs="Arial"/>
        </w:rPr>
        <w:t xml:space="preserve">Esta Lei entra em vigor na data de sua publicação e vigorará até o dia 31/12/2024. </w:t>
      </w:r>
    </w:p>
    <w:p w:rsidR="00D669F7" w:rsidRDefault="00C70814" w:rsidP="00D669F7">
      <w:pPr>
        <w:jc w:val="both"/>
        <w:rPr>
          <w:rFonts w:ascii="Arial" w:hAnsi="Arial" w:cs="Arial"/>
          <w:sz w:val="24"/>
          <w:szCs w:val="24"/>
        </w:rPr>
      </w:pPr>
      <w:r w:rsidRPr="00C70814">
        <w:rPr>
          <w:rFonts w:ascii="Arial" w:hAnsi="Arial" w:cs="Arial"/>
          <w:b/>
          <w:bCs/>
          <w:sz w:val="24"/>
          <w:szCs w:val="24"/>
        </w:rPr>
        <w:t xml:space="preserve">Art. 80. </w:t>
      </w:r>
      <w:r w:rsidRPr="00C70814">
        <w:rPr>
          <w:rFonts w:ascii="Arial" w:hAnsi="Arial" w:cs="Arial"/>
          <w:sz w:val="24"/>
          <w:szCs w:val="24"/>
        </w:rPr>
        <w:t>Revogam-se as disposições em contrário.</w:t>
      </w:r>
    </w:p>
    <w:p w:rsidR="00E652FF" w:rsidRDefault="00E652FF" w:rsidP="00D669F7">
      <w:pPr>
        <w:jc w:val="both"/>
        <w:rPr>
          <w:rFonts w:ascii="Arial" w:hAnsi="Arial" w:cs="Arial"/>
          <w:sz w:val="24"/>
          <w:szCs w:val="24"/>
        </w:rPr>
      </w:pPr>
      <w:r w:rsidRPr="005A0756">
        <w:rPr>
          <w:rFonts w:ascii="Arial" w:eastAsia="Times New Roman" w:hAnsi="Arial" w:cs="Arial"/>
          <w:sz w:val="24"/>
          <w:szCs w:val="24"/>
          <w:lang w:eastAsia="pt-BR"/>
        </w:rPr>
        <w:t>Registre-se, Publique-se e Cumpra-se.</w:t>
      </w:r>
    </w:p>
    <w:p w:rsidR="00D669F7" w:rsidRDefault="00D669F7" w:rsidP="00E652FF">
      <w:pPr>
        <w:rPr>
          <w:rFonts w:ascii="Arial" w:hAnsi="Arial" w:cs="Arial"/>
          <w:sz w:val="24"/>
          <w:szCs w:val="24"/>
        </w:rPr>
      </w:pPr>
    </w:p>
    <w:p w:rsidR="00E652FF" w:rsidRDefault="00E652FF" w:rsidP="00E652FF">
      <w:pPr>
        <w:rPr>
          <w:rFonts w:ascii="Arial" w:hAnsi="Arial" w:cs="Arial"/>
          <w:sz w:val="24"/>
          <w:szCs w:val="24"/>
        </w:rPr>
      </w:pPr>
      <w:r>
        <w:rPr>
          <w:rFonts w:ascii="Arial" w:hAnsi="Arial" w:cs="Arial"/>
          <w:sz w:val="24"/>
          <w:szCs w:val="24"/>
        </w:rPr>
        <w:t>Sala das Sessões em</w:t>
      </w:r>
      <w:r w:rsidR="00D669F7">
        <w:rPr>
          <w:rFonts w:ascii="Arial" w:hAnsi="Arial" w:cs="Arial"/>
          <w:sz w:val="24"/>
          <w:szCs w:val="24"/>
        </w:rPr>
        <w:t>,</w:t>
      </w:r>
      <w:r w:rsidR="00C47F3A">
        <w:rPr>
          <w:rFonts w:ascii="Arial" w:hAnsi="Arial" w:cs="Arial"/>
          <w:sz w:val="24"/>
          <w:szCs w:val="24"/>
        </w:rPr>
        <w:t xml:space="preserve"> 30</w:t>
      </w:r>
      <w:r>
        <w:rPr>
          <w:rFonts w:ascii="Arial" w:hAnsi="Arial" w:cs="Arial"/>
          <w:sz w:val="24"/>
          <w:szCs w:val="24"/>
        </w:rPr>
        <w:t xml:space="preserve"> de Junho de 2023.</w:t>
      </w:r>
    </w:p>
    <w:p w:rsidR="00E652FF" w:rsidRDefault="00E652FF" w:rsidP="00E652FF">
      <w:pPr>
        <w:jc w:val="center"/>
        <w:rPr>
          <w:rFonts w:ascii="Arial" w:hAnsi="Arial" w:cs="Arial"/>
        </w:rPr>
      </w:pPr>
    </w:p>
    <w:p w:rsidR="00E652FF" w:rsidRDefault="00E652FF" w:rsidP="00E652FF">
      <w:pPr>
        <w:jc w:val="center"/>
        <w:rPr>
          <w:rFonts w:ascii="Arial" w:hAnsi="Arial" w:cs="Arial"/>
        </w:rPr>
      </w:pPr>
    </w:p>
    <w:p w:rsidR="00E652FF" w:rsidRDefault="00E652FF" w:rsidP="00E652FF">
      <w:pPr>
        <w:rPr>
          <w:rFonts w:ascii="Arial" w:hAnsi="Arial" w:cs="Arial"/>
        </w:rPr>
      </w:pPr>
      <w:r>
        <w:rPr>
          <w:rFonts w:ascii="Arial" w:hAnsi="Arial" w:cs="Arial"/>
        </w:rPr>
        <w:t xml:space="preserve">                                            </w:t>
      </w:r>
      <w:r w:rsidR="00D669F7">
        <w:rPr>
          <w:rFonts w:ascii="Arial" w:hAnsi="Arial" w:cs="Arial"/>
        </w:rPr>
        <w:t xml:space="preserve">  </w:t>
      </w:r>
      <w:r>
        <w:rPr>
          <w:rFonts w:ascii="Arial" w:hAnsi="Arial" w:cs="Arial"/>
        </w:rPr>
        <w:t>Sostenis Almeida Barbosa</w:t>
      </w:r>
    </w:p>
    <w:p w:rsidR="00E652FF" w:rsidRDefault="00E652FF" w:rsidP="00E652FF">
      <w:pPr>
        <w:jc w:val="center"/>
        <w:rPr>
          <w:rFonts w:ascii="Arial" w:hAnsi="Arial" w:cs="Arial"/>
        </w:rPr>
      </w:pPr>
      <w:r>
        <w:rPr>
          <w:rFonts w:ascii="Arial" w:hAnsi="Arial" w:cs="Arial"/>
        </w:rPr>
        <w:t>Presidente</w:t>
      </w:r>
    </w:p>
    <w:sectPr w:rsidR="00E652FF" w:rsidSect="00126E6C">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AF9" w:rsidRDefault="00773AF9" w:rsidP="00122406">
      <w:pPr>
        <w:spacing w:after="0" w:line="240" w:lineRule="auto"/>
      </w:pPr>
      <w:r>
        <w:separator/>
      </w:r>
    </w:p>
  </w:endnote>
  <w:endnote w:type="continuationSeparator" w:id="0">
    <w:p w:rsidR="00773AF9" w:rsidRDefault="00773AF9" w:rsidP="001224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venir Next LT Pro">
    <w:altName w:val="Avenir Next LT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35501"/>
      <w:docPartObj>
        <w:docPartGallery w:val="Page Numbers (Bottom of Page)"/>
        <w:docPartUnique/>
      </w:docPartObj>
    </w:sdtPr>
    <w:sdtContent>
      <w:p w:rsidR="00BD011C" w:rsidRDefault="00695B1F">
        <w:pPr>
          <w:pStyle w:val="Rodap"/>
          <w:jc w:val="right"/>
        </w:pPr>
        <w:fldSimple w:instr=" PAGE   \* MERGEFORMAT ">
          <w:r w:rsidR="00AA0A1C">
            <w:rPr>
              <w:noProof/>
            </w:rPr>
            <w:t>57</w:t>
          </w:r>
        </w:fldSimple>
      </w:p>
    </w:sdtContent>
  </w:sdt>
  <w:p w:rsidR="00BD011C" w:rsidRDefault="00BD011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AF9" w:rsidRDefault="00773AF9" w:rsidP="00122406">
      <w:pPr>
        <w:spacing w:after="0" w:line="240" w:lineRule="auto"/>
      </w:pPr>
      <w:r>
        <w:separator/>
      </w:r>
    </w:p>
  </w:footnote>
  <w:footnote w:type="continuationSeparator" w:id="0">
    <w:p w:rsidR="00773AF9" w:rsidRDefault="00773AF9" w:rsidP="001224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DDF850"/>
    <w:multiLevelType w:val="hybridMultilevel"/>
    <w:tmpl w:val="8980878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F6A13D0"/>
    <w:multiLevelType w:val="hybridMultilevel"/>
    <w:tmpl w:val="2BAFCCB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5D92A9B"/>
    <w:multiLevelType w:val="hybridMultilevel"/>
    <w:tmpl w:val="DA1BBA0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490C9EE"/>
    <w:multiLevelType w:val="hybridMultilevel"/>
    <w:tmpl w:val="501E7B5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C2ADE3B"/>
    <w:multiLevelType w:val="hybridMultilevel"/>
    <w:tmpl w:val="E2CE05A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E42B364"/>
    <w:multiLevelType w:val="hybridMultilevel"/>
    <w:tmpl w:val="A055D4DC"/>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4AF053"/>
    <w:multiLevelType w:val="hybridMultilevel"/>
    <w:tmpl w:val="D477DFF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A42F1B"/>
    <w:multiLevelType w:val="hybridMultilevel"/>
    <w:tmpl w:val="AEB26048"/>
    <w:lvl w:ilvl="0" w:tplc="F35A7CE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12B763B"/>
    <w:multiLevelType w:val="hybridMultilevel"/>
    <w:tmpl w:val="0C661D24"/>
    <w:lvl w:ilvl="0" w:tplc="E4EE1B4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987208B"/>
    <w:multiLevelType w:val="hybridMultilevel"/>
    <w:tmpl w:val="4E489C36"/>
    <w:lvl w:ilvl="0" w:tplc="AD38AFF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ADA0780"/>
    <w:multiLevelType w:val="hybridMultilevel"/>
    <w:tmpl w:val="C68A2634"/>
    <w:lvl w:ilvl="0" w:tplc="80140E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F1308AF"/>
    <w:multiLevelType w:val="hybridMultilevel"/>
    <w:tmpl w:val="679EB444"/>
    <w:lvl w:ilvl="0" w:tplc="FF40F68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0AA2CC6"/>
    <w:multiLevelType w:val="hybridMultilevel"/>
    <w:tmpl w:val="C5E4484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200AF4E"/>
    <w:multiLevelType w:val="hybridMultilevel"/>
    <w:tmpl w:val="8DC4A3F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BAB9905"/>
    <w:multiLevelType w:val="hybridMultilevel"/>
    <w:tmpl w:val="A255963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5085E0E"/>
    <w:multiLevelType w:val="hybridMultilevel"/>
    <w:tmpl w:val="0C384436"/>
    <w:lvl w:ilvl="0" w:tplc="9712FF9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D375946"/>
    <w:multiLevelType w:val="hybridMultilevel"/>
    <w:tmpl w:val="FDF439DA"/>
    <w:lvl w:ilvl="0" w:tplc="04A8FD7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D5BFC47"/>
    <w:multiLevelType w:val="hybridMultilevel"/>
    <w:tmpl w:val="358769D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7C85C8"/>
    <w:multiLevelType w:val="hybridMultilevel"/>
    <w:tmpl w:val="ADD36AB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FBD33F7"/>
    <w:multiLevelType w:val="hybridMultilevel"/>
    <w:tmpl w:val="54269962"/>
    <w:lvl w:ilvl="0" w:tplc="924E4BC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FEA26AC"/>
    <w:multiLevelType w:val="hybridMultilevel"/>
    <w:tmpl w:val="E238792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0270FDF"/>
    <w:multiLevelType w:val="hybridMultilevel"/>
    <w:tmpl w:val="665C3BD4"/>
    <w:lvl w:ilvl="0" w:tplc="352C410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0E62057"/>
    <w:multiLevelType w:val="hybridMultilevel"/>
    <w:tmpl w:val="B9044E1C"/>
    <w:lvl w:ilvl="0" w:tplc="15AA8A22">
      <w:start w:val="1"/>
      <w:numFmt w:val="upp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3">
    <w:nsid w:val="31F243F8"/>
    <w:multiLevelType w:val="hybridMultilevel"/>
    <w:tmpl w:val="99364266"/>
    <w:lvl w:ilvl="0" w:tplc="D714D5A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AA87406"/>
    <w:multiLevelType w:val="hybridMultilevel"/>
    <w:tmpl w:val="1AA48190"/>
    <w:lvl w:ilvl="0" w:tplc="431AD09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0386718"/>
    <w:multiLevelType w:val="hybridMultilevel"/>
    <w:tmpl w:val="AE5ED312"/>
    <w:lvl w:ilvl="0" w:tplc="9EAA90F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388754B"/>
    <w:multiLevelType w:val="hybridMultilevel"/>
    <w:tmpl w:val="2A0EC28E"/>
    <w:lvl w:ilvl="0" w:tplc="4FB0AA0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2C80778"/>
    <w:multiLevelType w:val="hybridMultilevel"/>
    <w:tmpl w:val="67188B56"/>
    <w:lvl w:ilvl="0" w:tplc="4192F9D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5A73224"/>
    <w:multiLevelType w:val="hybridMultilevel"/>
    <w:tmpl w:val="9FD67A48"/>
    <w:lvl w:ilvl="0" w:tplc="4EAA2E9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5E5EABE"/>
    <w:multiLevelType w:val="hybridMultilevel"/>
    <w:tmpl w:val="E87922F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8FD2A8F"/>
    <w:multiLevelType w:val="hybridMultilevel"/>
    <w:tmpl w:val="7592F0EC"/>
    <w:lvl w:ilvl="0" w:tplc="90882B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9A85692"/>
    <w:multiLevelType w:val="hybridMultilevel"/>
    <w:tmpl w:val="51E8C158"/>
    <w:lvl w:ilvl="0" w:tplc="10CE13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B1D2FC1"/>
    <w:multiLevelType w:val="hybridMultilevel"/>
    <w:tmpl w:val="2DDA92FE"/>
    <w:lvl w:ilvl="0" w:tplc="0D782B8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31B4586"/>
    <w:multiLevelType w:val="hybridMultilevel"/>
    <w:tmpl w:val="80966D18"/>
    <w:lvl w:ilvl="0" w:tplc="65E4390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307650"/>
    <w:multiLevelType w:val="hybridMultilevel"/>
    <w:tmpl w:val="E0A23E02"/>
    <w:lvl w:ilvl="0" w:tplc="F77CEFC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A644EA5"/>
    <w:multiLevelType w:val="hybridMultilevel"/>
    <w:tmpl w:val="ECE82206"/>
    <w:lvl w:ilvl="0" w:tplc="6578175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BAF5D4E"/>
    <w:multiLevelType w:val="hybridMultilevel"/>
    <w:tmpl w:val="2220A4A8"/>
    <w:lvl w:ilvl="0" w:tplc="3AFC287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0095CDA"/>
    <w:multiLevelType w:val="hybridMultilevel"/>
    <w:tmpl w:val="FFB21A74"/>
    <w:lvl w:ilvl="0" w:tplc="6EF40D1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5E948D2"/>
    <w:multiLevelType w:val="hybridMultilevel"/>
    <w:tmpl w:val="DE2E414E"/>
    <w:lvl w:ilvl="0" w:tplc="E018ADB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8504796"/>
    <w:multiLevelType w:val="hybridMultilevel"/>
    <w:tmpl w:val="3D68E2E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7915C071"/>
    <w:multiLevelType w:val="hybridMultilevel"/>
    <w:tmpl w:val="7BA61BF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7997572C"/>
    <w:multiLevelType w:val="hybridMultilevel"/>
    <w:tmpl w:val="96ACF3A0"/>
    <w:lvl w:ilvl="0" w:tplc="1794FBE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C56F4EB"/>
    <w:multiLevelType w:val="hybridMultilevel"/>
    <w:tmpl w:val="16E2211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7DE107C7"/>
    <w:multiLevelType w:val="hybridMultilevel"/>
    <w:tmpl w:val="8BDE6F6E"/>
    <w:lvl w:ilvl="0" w:tplc="9FA8883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6"/>
  </w:num>
  <w:num w:numId="2">
    <w:abstractNumId w:val="22"/>
  </w:num>
  <w:num w:numId="3">
    <w:abstractNumId w:val="25"/>
  </w:num>
  <w:num w:numId="4">
    <w:abstractNumId w:val="31"/>
  </w:num>
  <w:num w:numId="5">
    <w:abstractNumId w:val="35"/>
  </w:num>
  <w:num w:numId="6">
    <w:abstractNumId w:val="33"/>
  </w:num>
  <w:num w:numId="7">
    <w:abstractNumId w:val="30"/>
  </w:num>
  <w:num w:numId="8">
    <w:abstractNumId w:val="23"/>
  </w:num>
  <w:num w:numId="9">
    <w:abstractNumId w:val="16"/>
  </w:num>
  <w:num w:numId="10">
    <w:abstractNumId w:val="21"/>
  </w:num>
  <w:num w:numId="11">
    <w:abstractNumId w:val="11"/>
  </w:num>
  <w:num w:numId="12">
    <w:abstractNumId w:val="9"/>
  </w:num>
  <w:num w:numId="13">
    <w:abstractNumId w:val="24"/>
  </w:num>
  <w:num w:numId="14">
    <w:abstractNumId w:val="37"/>
  </w:num>
  <w:num w:numId="15">
    <w:abstractNumId w:val="10"/>
  </w:num>
  <w:num w:numId="16">
    <w:abstractNumId w:val="41"/>
  </w:num>
  <w:num w:numId="17">
    <w:abstractNumId w:val="15"/>
  </w:num>
  <w:num w:numId="18">
    <w:abstractNumId w:val="38"/>
  </w:num>
  <w:num w:numId="19">
    <w:abstractNumId w:val="8"/>
  </w:num>
  <w:num w:numId="20">
    <w:abstractNumId w:val="43"/>
  </w:num>
  <w:num w:numId="21">
    <w:abstractNumId w:val="34"/>
  </w:num>
  <w:num w:numId="22">
    <w:abstractNumId w:val="28"/>
  </w:num>
  <w:num w:numId="23">
    <w:abstractNumId w:val="27"/>
  </w:num>
  <w:num w:numId="24">
    <w:abstractNumId w:val="19"/>
  </w:num>
  <w:num w:numId="25">
    <w:abstractNumId w:val="7"/>
  </w:num>
  <w:num w:numId="26">
    <w:abstractNumId w:val="32"/>
  </w:num>
  <w:num w:numId="27">
    <w:abstractNumId w:val="26"/>
  </w:num>
  <w:num w:numId="28">
    <w:abstractNumId w:val="3"/>
  </w:num>
  <w:num w:numId="29">
    <w:abstractNumId w:val="14"/>
  </w:num>
  <w:num w:numId="30">
    <w:abstractNumId w:val="13"/>
  </w:num>
  <w:num w:numId="31">
    <w:abstractNumId w:val="12"/>
  </w:num>
  <w:num w:numId="32">
    <w:abstractNumId w:val="0"/>
  </w:num>
  <w:num w:numId="33">
    <w:abstractNumId w:val="1"/>
  </w:num>
  <w:num w:numId="34">
    <w:abstractNumId w:val="20"/>
  </w:num>
  <w:num w:numId="35">
    <w:abstractNumId w:val="4"/>
  </w:num>
  <w:num w:numId="36">
    <w:abstractNumId w:val="40"/>
  </w:num>
  <w:num w:numId="37">
    <w:abstractNumId w:val="17"/>
  </w:num>
  <w:num w:numId="38">
    <w:abstractNumId w:val="18"/>
  </w:num>
  <w:num w:numId="39">
    <w:abstractNumId w:val="39"/>
  </w:num>
  <w:num w:numId="40">
    <w:abstractNumId w:val="29"/>
  </w:num>
  <w:num w:numId="41">
    <w:abstractNumId w:val="42"/>
  </w:num>
  <w:num w:numId="42">
    <w:abstractNumId w:val="5"/>
  </w:num>
  <w:num w:numId="43">
    <w:abstractNumId w:val="6"/>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1"/>
    <w:footnote w:id="0"/>
  </w:footnotePr>
  <w:endnotePr>
    <w:endnote w:id="-1"/>
    <w:endnote w:id="0"/>
  </w:endnotePr>
  <w:compat/>
  <w:rsids>
    <w:rsidRoot w:val="00855F24"/>
    <w:rsid w:val="00002B9F"/>
    <w:rsid w:val="000358BA"/>
    <w:rsid w:val="00062391"/>
    <w:rsid w:val="00097C81"/>
    <w:rsid w:val="000D5B45"/>
    <w:rsid w:val="000E78CC"/>
    <w:rsid w:val="000F7E00"/>
    <w:rsid w:val="00100252"/>
    <w:rsid w:val="00106CE8"/>
    <w:rsid w:val="00122406"/>
    <w:rsid w:val="00124C08"/>
    <w:rsid w:val="00126E6C"/>
    <w:rsid w:val="00160B96"/>
    <w:rsid w:val="00193DCD"/>
    <w:rsid w:val="00196C7E"/>
    <w:rsid w:val="001E7CA7"/>
    <w:rsid w:val="0021029F"/>
    <w:rsid w:val="002300D2"/>
    <w:rsid w:val="002423E5"/>
    <w:rsid w:val="002433A3"/>
    <w:rsid w:val="00246D86"/>
    <w:rsid w:val="00275F37"/>
    <w:rsid w:val="002930F7"/>
    <w:rsid w:val="002C5D2E"/>
    <w:rsid w:val="002E5D8B"/>
    <w:rsid w:val="00327296"/>
    <w:rsid w:val="003546F8"/>
    <w:rsid w:val="00377493"/>
    <w:rsid w:val="003900FA"/>
    <w:rsid w:val="003901F9"/>
    <w:rsid w:val="0039362C"/>
    <w:rsid w:val="00395D02"/>
    <w:rsid w:val="003C1514"/>
    <w:rsid w:val="003C4899"/>
    <w:rsid w:val="003D37B2"/>
    <w:rsid w:val="003E5475"/>
    <w:rsid w:val="00406D1C"/>
    <w:rsid w:val="00426FFA"/>
    <w:rsid w:val="004635F7"/>
    <w:rsid w:val="00470494"/>
    <w:rsid w:val="00474D84"/>
    <w:rsid w:val="00492C9F"/>
    <w:rsid w:val="00497902"/>
    <w:rsid w:val="004A2129"/>
    <w:rsid w:val="004A325B"/>
    <w:rsid w:val="004D4154"/>
    <w:rsid w:val="004E07CC"/>
    <w:rsid w:val="004E0CFC"/>
    <w:rsid w:val="004F3E71"/>
    <w:rsid w:val="005055DE"/>
    <w:rsid w:val="0051397C"/>
    <w:rsid w:val="0052059F"/>
    <w:rsid w:val="005444D4"/>
    <w:rsid w:val="00550BD2"/>
    <w:rsid w:val="005837FF"/>
    <w:rsid w:val="00585C58"/>
    <w:rsid w:val="005E1D6E"/>
    <w:rsid w:val="00637AC2"/>
    <w:rsid w:val="00644B57"/>
    <w:rsid w:val="00680885"/>
    <w:rsid w:val="00695B1F"/>
    <w:rsid w:val="006A023B"/>
    <w:rsid w:val="006C06E2"/>
    <w:rsid w:val="006C1247"/>
    <w:rsid w:val="006D45B0"/>
    <w:rsid w:val="006E1B86"/>
    <w:rsid w:val="006E7969"/>
    <w:rsid w:val="00723CE9"/>
    <w:rsid w:val="00731440"/>
    <w:rsid w:val="00732171"/>
    <w:rsid w:val="00734343"/>
    <w:rsid w:val="00756DE1"/>
    <w:rsid w:val="00762402"/>
    <w:rsid w:val="00773AF9"/>
    <w:rsid w:val="00781EDC"/>
    <w:rsid w:val="007B5912"/>
    <w:rsid w:val="007C0378"/>
    <w:rsid w:val="007C0F2D"/>
    <w:rsid w:val="007C14C3"/>
    <w:rsid w:val="008072D3"/>
    <w:rsid w:val="00816902"/>
    <w:rsid w:val="00830E64"/>
    <w:rsid w:val="00836A1A"/>
    <w:rsid w:val="00843986"/>
    <w:rsid w:val="00850568"/>
    <w:rsid w:val="00855F24"/>
    <w:rsid w:val="00860D11"/>
    <w:rsid w:val="008666C6"/>
    <w:rsid w:val="008E1A7E"/>
    <w:rsid w:val="008F3ECF"/>
    <w:rsid w:val="009168DA"/>
    <w:rsid w:val="00923D2B"/>
    <w:rsid w:val="00926395"/>
    <w:rsid w:val="00944087"/>
    <w:rsid w:val="00972B4B"/>
    <w:rsid w:val="00996D2E"/>
    <w:rsid w:val="009B53AF"/>
    <w:rsid w:val="009D652F"/>
    <w:rsid w:val="009F0EB6"/>
    <w:rsid w:val="009F71E7"/>
    <w:rsid w:val="00A00E26"/>
    <w:rsid w:val="00A1403C"/>
    <w:rsid w:val="00A764D7"/>
    <w:rsid w:val="00A7794C"/>
    <w:rsid w:val="00AA0A1C"/>
    <w:rsid w:val="00AB0344"/>
    <w:rsid w:val="00AC2957"/>
    <w:rsid w:val="00AD286F"/>
    <w:rsid w:val="00AE2080"/>
    <w:rsid w:val="00B1352F"/>
    <w:rsid w:val="00B36594"/>
    <w:rsid w:val="00B370CB"/>
    <w:rsid w:val="00B37183"/>
    <w:rsid w:val="00B75F04"/>
    <w:rsid w:val="00B80365"/>
    <w:rsid w:val="00BA4D8F"/>
    <w:rsid w:val="00BA576F"/>
    <w:rsid w:val="00BC1571"/>
    <w:rsid w:val="00BD011C"/>
    <w:rsid w:val="00BE7B67"/>
    <w:rsid w:val="00C403D3"/>
    <w:rsid w:val="00C47F3A"/>
    <w:rsid w:val="00C6055A"/>
    <w:rsid w:val="00C65A65"/>
    <w:rsid w:val="00C70814"/>
    <w:rsid w:val="00C81C36"/>
    <w:rsid w:val="00C875D6"/>
    <w:rsid w:val="00C92173"/>
    <w:rsid w:val="00CA23ED"/>
    <w:rsid w:val="00CA49DB"/>
    <w:rsid w:val="00CE2488"/>
    <w:rsid w:val="00D05BBD"/>
    <w:rsid w:val="00D147FF"/>
    <w:rsid w:val="00D4182A"/>
    <w:rsid w:val="00D669F7"/>
    <w:rsid w:val="00D91FEA"/>
    <w:rsid w:val="00D95F0D"/>
    <w:rsid w:val="00DB3426"/>
    <w:rsid w:val="00DB3668"/>
    <w:rsid w:val="00DC7DE5"/>
    <w:rsid w:val="00DD3418"/>
    <w:rsid w:val="00DD508A"/>
    <w:rsid w:val="00DF7D92"/>
    <w:rsid w:val="00E0304F"/>
    <w:rsid w:val="00E125AC"/>
    <w:rsid w:val="00E15214"/>
    <w:rsid w:val="00E431E8"/>
    <w:rsid w:val="00E652FF"/>
    <w:rsid w:val="00E74647"/>
    <w:rsid w:val="00EB77F8"/>
    <w:rsid w:val="00EE6225"/>
    <w:rsid w:val="00EF01B9"/>
    <w:rsid w:val="00EF08F4"/>
    <w:rsid w:val="00EF63DC"/>
    <w:rsid w:val="00F2200B"/>
    <w:rsid w:val="00F35523"/>
    <w:rsid w:val="00F43ABE"/>
    <w:rsid w:val="00F62AA0"/>
    <w:rsid w:val="00F640D8"/>
    <w:rsid w:val="00F80C90"/>
    <w:rsid w:val="00F81286"/>
    <w:rsid w:val="00F87489"/>
    <w:rsid w:val="00FA6388"/>
    <w:rsid w:val="00FB2B25"/>
    <w:rsid w:val="00FB610F"/>
    <w:rsid w:val="00FF0FE5"/>
    <w:rsid w:val="00FF65B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F2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55F24"/>
    <w:pPr>
      <w:tabs>
        <w:tab w:val="center" w:pos="4252"/>
        <w:tab w:val="right" w:pos="8504"/>
      </w:tabs>
    </w:pPr>
    <w:rPr>
      <w:rFonts w:ascii="Calibri" w:eastAsia="Batang" w:hAnsi="Calibri" w:cs="Times New Roman"/>
    </w:rPr>
  </w:style>
  <w:style w:type="character" w:customStyle="1" w:styleId="CabealhoChar">
    <w:name w:val="Cabeçalho Char"/>
    <w:basedOn w:val="Fontepargpadro"/>
    <w:link w:val="Cabealho"/>
    <w:uiPriority w:val="99"/>
    <w:rsid w:val="00855F24"/>
    <w:rPr>
      <w:rFonts w:ascii="Calibri" w:eastAsia="Batang" w:hAnsi="Calibri" w:cs="Times New Roman"/>
    </w:rPr>
  </w:style>
  <w:style w:type="paragraph" w:customStyle="1" w:styleId="paragraph">
    <w:name w:val="paragraph"/>
    <w:basedOn w:val="Normal"/>
    <w:rsid w:val="00855F2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855F24"/>
  </w:style>
  <w:style w:type="character" w:customStyle="1" w:styleId="eop">
    <w:name w:val="eop"/>
    <w:basedOn w:val="Fontepargpadro"/>
    <w:rsid w:val="00855F24"/>
  </w:style>
  <w:style w:type="paragraph" w:styleId="Rodap">
    <w:name w:val="footer"/>
    <w:basedOn w:val="Normal"/>
    <w:link w:val="RodapChar"/>
    <w:uiPriority w:val="99"/>
    <w:unhideWhenUsed/>
    <w:rsid w:val="00122406"/>
    <w:pPr>
      <w:tabs>
        <w:tab w:val="center" w:pos="4252"/>
        <w:tab w:val="right" w:pos="8504"/>
      </w:tabs>
      <w:spacing w:after="0" w:line="240" w:lineRule="auto"/>
    </w:pPr>
  </w:style>
  <w:style w:type="character" w:customStyle="1" w:styleId="RodapChar">
    <w:name w:val="Rodapé Char"/>
    <w:basedOn w:val="Fontepargpadro"/>
    <w:link w:val="Rodap"/>
    <w:uiPriority w:val="99"/>
    <w:rsid w:val="00122406"/>
  </w:style>
  <w:style w:type="paragraph" w:styleId="PargrafodaLista">
    <w:name w:val="List Paragraph"/>
    <w:basedOn w:val="Normal"/>
    <w:uiPriority w:val="34"/>
    <w:qFormat/>
    <w:rsid w:val="009F71E7"/>
    <w:pPr>
      <w:ind w:left="720"/>
      <w:contextualSpacing/>
    </w:pPr>
  </w:style>
  <w:style w:type="paragraph" w:customStyle="1" w:styleId="Default">
    <w:name w:val="Default"/>
    <w:rsid w:val="00C403D3"/>
    <w:pPr>
      <w:autoSpaceDE w:val="0"/>
      <w:autoSpaceDN w:val="0"/>
      <w:adjustRightInd w:val="0"/>
      <w:spacing w:after="0" w:line="240" w:lineRule="auto"/>
    </w:pPr>
    <w:rPr>
      <w:rFonts w:ascii="Avenir Next LT Pro" w:hAnsi="Avenir Next LT Pro" w:cs="Avenir Next LT Pro"/>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19872</Words>
  <Characters>107311</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134</cp:revision>
  <dcterms:created xsi:type="dcterms:W3CDTF">2023-06-13T16:42:00Z</dcterms:created>
  <dcterms:modified xsi:type="dcterms:W3CDTF">2023-06-29T11:40:00Z</dcterms:modified>
</cp:coreProperties>
</file>